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98567" w14:textId="462F7AA3" w:rsidR="00BD2E0C" w:rsidRPr="00BD2E0C" w:rsidRDefault="00B10C60" w:rsidP="00BD2E0C">
      <w:pPr>
        <w:pStyle w:val="Title"/>
        <w:rPr>
          <w:rFonts w:ascii="Arial" w:hAnsi="Arial" w:cs="Arial"/>
          <w:sz w:val="32"/>
        </w:rPr>
      </w:pPr>
      <w:bookmarkStart w:id="0" w:name="_Toc71906180"/>
      <w:r w:rsidRPr="00BD2E0C">
        <w:rPr>
          <w:rFonts w:ascii="Arial" w:hAnsi="Arial" w:cs="Arial"/>
          <w:sz w:val="32"/>
        </w:rPr>
        <w:t xml:space="preserve">Laboratories </w:t>
      </w:r>
      <w:r w:rsidRPr="00BD2E0C">
        <w:rPr>
          <w:rFonts w:ascii="Arial" w:hAnsi="Arial" w:cs="Arial"/>
          <w:sz w:val="32"/>
        </w:rPr>
        <w:t>e</w:t>
      </w:r>
      <w:r w:rsidRPr="00BD2E0C">
        <w:rPr>
          <w:rFonts w:ascii="Arial" w:hAnsi="Arial" w:cs="Arial"/>
          <w:sz w:val="32"/>
        </w:rPr>
        <w:t xml:space="preserve">xit </w:t>
      </w:r>
      <w:r w:rsidRPr="00BD2E0C">
        <w:rPr>
          <w:rFonts w:ascii="Arial" w:hAnsi="Arial" w:cs="Arial"/>
          <w:sz w:val="32"/>
        </w:rPr>
        <w:t>p</w:t>
      </w:r>
      <w:r w:rsidRPr="00BD2E0C">
        <w:rPr>
          <w:rFonts w:ascii="Arial" w:hAnsi="Arial" w:cs="Arial"/>
          <w:sz w:val="32"/>
        </w:rPr>
        <w:t xml:space="preserve">ro </w:t>
      </w:r>
      <w:r w:rsidRPr="00BD2E0C">
        <w:rPr>
          <w:rFonts w:ascii="Arial" w:hAnsi="Arial" w:cs="Arial"/>
          <w:sz w:val="32"/>
        </w:rPr>
        <w:t>f</w:t>
      </w:r>
      <w:r w:rsidRPr="00BD2E0C">
        <w:rPr>
          <w:rFonts w:ascii="Arial" w:hAnsi="Arial" w:cs="Arial"/>
          <w:sz w:val="32"/>
        </w:rPr>
        <w:t>orma</w:t>
      </w:r>
      <w:bookmarkEnd w:id="0"/>
    </w:p>
    <w:p w14:paraId="662E3089" w14:textId="77777777" w:rsidR="00BD2E0C" w:rsidRDefault="00BD2E0C" w:rsidP="00B10C60">
      <w:pPr>
        <w:rPr>
          <w:rFonts w:ascii="Arial" w:hAnsi="Arial" w:cs="Arial"/>
        </w:rPr>
      </w:pPr>
    </w:p>
    <w:p w14:paraId="4F2939A3" w14:textId="319E6E4D" w:rsidR="00B10C60" w:rsidRDefault="00B10C60" w:rsidP="00B10C60">
      <w:pPr>
        <w:rPr>
          <w:rFonts w:ascii="Arial" w:hAnsi="Arial" w:cs="Arial"/>
        </w:rPr>
      </w:pPr>
      <w:r w:rsidRPr="00BD2E0C">
        <w:rPr>
          <w:rFonts w:ascii="Arial" w:hAnsi="Arial" w:cs="Arial"/>
        </w:rPr>
        <w:t xml:space="preserve">Please give your lab manager as much notice as possible when you are leaving – ideally no less than </w:t>
      </w:r>
      <w:r w:rsidR="00BD2E0C">
        <w:rPr>
          <w:rFonts w:ascii="Arial" w:hAnsi="Arial" w:cs="Arial"/>
        </w:rPr>
        <w:t xml:space="preserve">one </w:t>
      </w:r>
      <w:r w:rsidRPr="00BD2E0C">
        <w:rPr>
          <w:rFonts w:ascii="Arial" w:hAnsi="Arial" w:cs="Arial"/>
        </w:rPr>
        <w:t xml:space="preserve">month. There may be a cost implication for disposal of certain items, and a payment strategy </w:t>
      </w:r>
      <w:r w:rsidRPr="00BD2E0C">
        <w:rPr>
          <w:rFonts w:ascii="Arial" w:hAnsi="Arial" w:cs="Arial"/>
          <w:b/>
        </w:rPr>
        <w:t>must</w:t>
      </w:r>
      <w:r w:rsidRPr="00BD2E0C">
        <w:rPr>
          <w:rFonts w:ascii="Arial" w:hAnsi="Arial" w:cs="Arial"/>
        </w:rPr>
        <w:t xml:space="preserve"> be agreed with your laboratory manager prior to your leaving your current employment. Failure to agree a payment strategy prior to exit may result in you being pursued for payment after you leave. Please recycle where possible.</w:t>
      </w:r>
    </w:p>
    <w:p w14:paraId="110760B2" w14:textId="77777777" w:rsidR="00BD2E0C" w:rsidRPr="00BD2E0C" w:rsidRDefault="00BD2E0C" w:rsidP="00B10C60">
      <w:pPr>
        <w:rPr>
          <w:rFonts w:ascii="Arial" w:hAnsi="Arial" w:cs="Arial"/>
        </w:rPr>
      </w:pPr>
    </w:p>
    <w:tbl>
      <w:tblPr>
        <w:tblStyle w:val="TableGridLight"/>
        <w:tblW w:w="9752" w:type="dxa"/>
        <w:tblLayout w:type="fixed"/>
        <w:tblCellMar>
          <w:top w:w="108" w:type="dxa"/>
          <w:bottom w:w="108" w:type="dxa"/>
        </w:tblCellMar>
        <w:tblLook w:val="04A0" w:firstRow="1" w:lastRow="0" w:firstColumn="1" w:lastColumn="0" w:noHBand="0" w:noVBand="1"/>
      </w:tblPr>
      <w:tblGrid>
        <w:gridCol w:w="7768"/>
        <w:gridCol w:w="1984"/>
      </w:tblGrid>
      <w:tr w:rsidR="00B10C60" w:rsidRPr="00BD2E0C" w14:paraId="1651A76A" w14:textId="77777777" w:rsidTr="00B10C60">
        <w:tc>
          <w:tcPr>
            <w:tcW w:w="7768" w:type="dxa"/>
          </w:tcPr>
          <w:p w14:paraId="19BA69B7" w14:textId="77777777" w:rsidR="00B10C60" w:rsidRPr="00BD2E0C" w:rsidRDefault="00B10C60" w:rsidP="00B10C60">
            <w:pPr>
              <w:pStyle w:val="Heading2"/>
              <w:rPr>
                <w:rFonts w:ascii="Arial" w:hAnsi="Arial" w:cs="Arial"/>
                <w:smallCaps/>
              </w:rPr>
            </w:pPr>
            <w:r w:rsidRPr="00BD2E0C">
              <w:rPr>
                <w:rFonts w:ascii="Arial" w:hAnsi="Arial" w:cs="Arial"/>
              </w:rPr>
              <w:t>Action</w:t>
            </w:r>
          </w:p>
        </w:tc>
        <w:tc>
          <w:tcPr>
            <w:tcW w:w="1984" w:type="dxa"/>
          </w:tcPr>
          <w:p w14:paraId="1F763EBD" w14:textId="77777777" w:rsidR="00B10C60" w:rsidRPr="00BD2E0C" w:rsidRDefault="00B10C60" w:rsidP="00B10C60">
            <w:pPr>
              <w:pStyle w:val="Heading2"/>
              <w:rPr>
                <w:rFonts w:ascii="Arial" w:hAnsi="Arial" w:cs="Arial"/>
              </w:rPr>
            </w:pPr>
            <w:r w:rsidRPr="00BD2E0C">
              <w:rPr>
                <w:rFonts w:ascii="Arial" w:hAnsi="Arial" w:cs="Arial"/>
              </w:rPr>
              <w:t>Status</w:t>
            </w:r>
          </w:p>
        </w:tc>
      </w:tr>
      <w:tr w:rsidR="00B10C60" w:rsidRPr="00BD2E0C" w14:paraId="5B4B511C" w14:textId="77777777" w:rsidTr="00B10C60">
        <w:tc>
          <w:tcPr>
            <w:tcW w:w="7768" w:type="dxa"/>
          </w:tcPr>
          <w:p w14:paraId="55903D50" w14:textId="77777777" w:rsidR="00B10C60" w:rsidRPr="00BD2E0C" w:rsidRDefault="00B10C60" w:rsidP="00B10C60">
            <w:pPr>
              <w:rPr>
                <w:rFonts w:ascii="Arial" w:hAnsi="Arial" w:cs="Arial"/>
              </w:rPr>
            </w:pPr>
            <w:r w:rsidRPr="00BD2E0C">
              <w:rPr>
                <w:rFonts w:ascii="Arial" w:hAnsi="Arial" w:cs="Arial"/>
              </w:rPr>
              <w:t xml:space="preserve">All of the following have been returned (if applicable): </w:t>
            </w:r>
            <w:r w:rsidRPr="00BD2E0C">
              <w:rPr>
                <w:rFonts w:ascii="Arial" w:hAnsi="Arial" w:cs="Arial"/>
              </w:rPr>
              <w:tab/>
            </w:r>
          </w:p>
          <w:p w14:paraId="198CFB8F" w14:textId="77777777" w:rsidR="00B10C60" w:rsidRPr="00BD2E0C" w:rsidRDefault="00B10C60" w:rsidP="00F5371E">
            <w:pPr>
              <w:pStyle w:val="ListParagraph"/>
              <w:numPr>
                <w:ilvl w:val="0"/>
                <w:numId w:val="3"/>
              </w:numPr>
              <w:rPr>
                <w:rFonts w:ascii="Arial" w:hAnsi="Arial" w:cs="Arial"/>
              </w:rPr>
            </w:pPr>
            <w:r w:rsidRPr="00BD2E0C">
              <w:rPr>
                <w:rFonts w:ascii="Arial" w:hAnsi="Arial" w:cs="Arial"/>
              </w:rPr>
              <w:t xml:space="preserve">Personal or project licenses </w:t>
            </w:r>
          </w:p>
          <w:p w14:paraId="509B5A17" w14:textId="77777777" w:rsidR="00B10C60" w:rsidRPr="00BD2E0C" w:rsidRDefault="00B10C60" w:rsidP="00F5371E">
            <w:pPr>
              <w:pStyle w:val="ListParagraph"/>
              <w:numPr>
                <w:ilvl w:val="0"/>
                <w:numId w:val="3"/>
              </w:numPr>
              <w:rPr>
                <w:rFonts w:ascii="Arial" w:hAnsi="Arial" w:cs="Arial"/>
              </w:rPr>
            </w:pPr>
            <w:r w:rsidRPr="00BD2E0C">
              <w:rPr>
                <w:rFonts w:ascii="Arial" w:hAnsi="Arial" w:cs="Arial"/>
              </w:rPr>
              <w:t xml:space="preserve">Lab coat </w:t>
            </w:r>
          </w:p>
          <w:p w14:paraId="72DC0695" w14:textId="77777777" w:rsidR="00B10C60" w:rsidRPr="00BD2E0C" w:rsidRDefault="00B10C60" w:rsidP="00F5371E">
            <w:pPr>
              <w:pStyle w:val="ListParagraph"/>
              <w:numPr>
                <w:ilvl w:val="0"/>
                <w:numId w:val="3"/>
              </w:numPr>
              <w:rPr>
                <w:rFonts w:ascii="Arial" w:hAnsi="Arial" w:cs="Arial"/>
              </w:rPr>
            </w:pPr>
            <w:r w:rsidRPr="00BD2E0C">
              <w:rPr>
                <w:rFonts w:ascii="Arial" w:hAnsi="Arial" w:cs="Arial"/>
              </w:rPr>
              <w:t>Protective wear (masks, goggles, suits, etc.)</w:t>
            </w:r>
          </w:p>
          <w:p w14:paraId="7DF58759" w14:textId="77777777" w:rsidR="00B10C60" w:rsidRPr="00BD2E0C" w:rsidRDefault="00B10C60" w:rsidP="00F5371E">
            <w:pPr>
              <w:pStyle w:val="ListParagraph"/>
              <w:numPr>
                <w:ilvl w:val="0"/>
                <w:numId w:val="3"/>
              </w:numPr>
              <w:rPr>
                <w:rFonts w:ascii="Arial" w:hAnsi="Arial" w:cs="Arial"/>
              </w:rPr>
            </w:pPr>
            <w:r w:rsidRPr="00BD2E0C">
              <w:rPr>
                <w:rFonts w:ascii="Arial" w:hAnsi="Arial" w:cs="Arial"/>
              </w:rPr>
              <w:t>Keys/access cards/parking pass</w:t>
            </w:r>
          </w:p>
          <w:p w14:paraId="4F566009" w14:textId="77777777" w:rsidR="00B10C60" w:rsidRPr="00BD2E0C" w:rsidRDefault="00B10C60" w:rsidP="00F5371E">
            <w:pPr>
              <w:pStyle w:val="ListParagraph"/>
              <w:numPr>
                <w:ilvl w:val="0"/>
                <w:numId w:val="3"/>
              </w:numPr>
              <w:rPr>
                <w:rFonts w:ascii="Arial" w:hAnsi="Arial" w:cs="Arial"/>
              </w:rPr>
            </w:pPr>
            <w:r w:rsidRPr="00BD2E0C">
              <w:rPr>
                <w:rFonts w:ascii="Arial" w:hAnsi="Arial" w:cs="Arial"/>
              </w:rPr>
              <w:t>Legible and up to date lab books/notebooks</w:t>
            </w:r>
          </w:p>
          <w:p w14:paraId="3FAF191A" w14:textId="77777777" w:rsidR="00B10C60" w:rsidRPr="00BD2E0C" w:rsidRDefault="00B10C60" w:rsidP="00F5371E">
            <w:pPr>
              <w:pStyle w:val="ListParagraph"/>
              <w:numPr>
                <w:ilvl w:val="0"/>
                <w:numId w:val="3"/>
              </w:numPr>
              <w:rPr>
                <w:rFonts w:ascii="Arial" w:hAnsi="Arial" w:cs="Arial"/>
              </w:rPr>
            </w:pPr>
            <w:proofErr w:type="spellStart"/>
            <w:r w:rsidRPr="00BD2E0C">
              <w:rPr>
                <w:rFonts w:ascii="Arial" w:hAnsi="Arial" w:cs="Arial"/>
              </w:rPr>
              <w:t>UoE</w:t>
            </w:r>
            <w:proofErr w:type="spellEnd"/>
            <w:r w:rsidRPr="00BD2E0C">
              <w:rPr>
                <w:rFonts w:ascii="Arial" w:hAnsi="Arial" w:cs="Arial"/>
              </w:rPr>
              <w:t xml:space="preserve"> materials/equipment (e.g. laptop)</w:t>
            </w:r>
          </w:p>
        </w:tc>
        <w:tc>
          <w:tcPr>
            <w:tcW w:w="1984" w:type="dxa"/>
          </w:tcPr>
          <w:p w14:paraId="3B62E080" w14:textId="77777777" w:rsidR="00B10C60" w:rsidRPr="00BD2E0C" w:rsidRDefault="00B10C60" w:rsidP="00B10C60">
            <w:pPr>
              <w:rPr>
                <w:rFonts w:ascii="Arial" w:hAnsi="Arial" w:cs="Arial"/>
              </w:rPr>
            </w:pPr>
          </w:p>
        </w:tc>
      </w:tr>
      <w:tr w:rsidR="00B10C60" w:rsidRPr="00BD2E0C" w14:paraId="577D9235" w14:textId="77777777" w:rsidTr="00B10C60">
        <w:tc>
          <w:tcPr>
            <w:tcW w:w="7768" w:type="dxa"/>
          </w:tcPr>
          <w:p w14:paraId="32B67A14" w14:textId="25FA5EAF" w:rsidR="00B10C60" w:rsidRPr="00BD2E0C" w:rsidRDefault="00B10C60" w:rsidP="00B10C60">
            <w:pPr>
              <w:rPr>
                <w:rFonts w:ascii="Arial" w:hAnsi="Arial" w:cs="Arial"/>
              </w:rPr>
            </w:pPr>
            <w:r w:rsidRPr="00BD2E0C">
              <w:rPr>
                <w:rFonts w:ascii="Arial" w:hAnsi="Arial" w:cs="Arial"/>
              </w:rPr>
              <w:t>A list of project title(s) you have worked on has been provided to the lab manager/</w:t>
            </w:r>
            <w:bookmarkStart w:id="1" w:name="_GoBack"/>
            <w:bookmarkEnd w:id="1"/>
            <w:r w:rsidRPr="00BD2E0C">
              <w:rPr>
                <w:rFonts w:ascii="Arial" w:hAnsi="Arial" w:cs="Arial"/>
              </w:rPr>
              <w:t>P.I./group leader.</w:t>
            </w:r>
          </w:p>
        </w:tc>
        <w:tc>
          <w:tcPr>
            <w:tcW w:w="1984" w:type="dxa"/>
          </w:tcPr>
          <w:p w14:paraId="1D761E85" w14:textId="77777777" w:rsidR="00B10C60" w:rsidRPr="00BD2E0C" w:rsidRDefault="00B10C60" w:rsidP="00B10C60">
            <w:pPr>
              <w:rPr>
                <w:rFonts w:ascii="Arial" w:hAnsi="Arial" w:cs="Arial"/>
              </w:rPr>
            </w:pPr>
          </w:p>
        </w:tc>
      </w:tr>
      <w:tr w:rsidR="00B10C60" w:rsidRPr="00BD2E0C" w14:paraId="0FA7C8B9" w14:textId="77777777" w:rsidTr="00B10C60">
        <w:tc>
          <w:tcPr>
            <w:tcW w:w="7768" w:type="dxa"/>
          </w:tcPr>
          <w:p w14:paraId="5C558910" w14:textId="17B5E84E" w:rsidR="00B10C60" w:rsidRPr="00BD2E0C" w:rsidRDefault="00B10C60" w:rsidP="00B10C60">
            <w:pPr>
              <w:rPr>
                <w:rFonts w:ascii="Arial" w:hAnsi="Arial" w:cs="Arial"/>
              </w:rPr>
            </w:pPr>
            <w:r w:rsidRPr="00BD2E0C">
              <w:rPr>
                <w:rFonts w:ascii="Arial" w:hAnsi="Arial" w:cs="Arial"/>
              </w:rPr>
              <w:t>All electronic project related data (including emails) is transferred to agreed networked area which your Group Leader can access.</w:t>
            </w:r>
          </w:p>
        </w:tc>
        <w:tc>
          <w:tcPr>
            <w:tcW w:w="1984" w:type="dxa"/>
          </w:tcPr>
          <w:p w14:paraId="587806C0" w14:textId="77777777" w:rsidR="00B10C60" w:rsidRPr="00BD2E0C" w:rsidRDefault="00B10C60" w:rsidP="00B10C60">
            <w:pPr>
              <w:rPr>
                <w:rFonts w:ascii="Arial" w:hAnsi="Arial" w:cs="Arial"/>
              </w:rPr>
            </w:pPr>
          </w:p>
        </w:tc>
      </w:tr>
      <w:tr w:rsidR="00B10C60" w:rsidRPr="00BD2E0C" w14:paraId="639438FD" w14:textId="77777777" w:rsidTr="00B10C60">
        <w:tc>
          <w:tcPr>
            <w:tcW w:w="7768" w:type="dxa"/>
          </w:tcPr>
          <w:p w14:paraId="5A25908A" w14:textId="389DA78B" w:rsidR="00B10C60" w:rsidRPr="00BD2E0C" w:rsidRDefault="00B10C60" w:rsidP="00B10C60">
            <w:pPr>
              <w:rPr>
                <w:rFonts w:ascii="Arial" w:hAnsi="Arial" w:cs="Arial"/>
              </w:rPr>
            </w:pPr>
            <w:r w:rsidRPr="00BD2E0C">
              <w:rPr>
                <w:rFonts w:ascii="Arial" w:hAnsi="Arial" w:cs="Arial"/>
              </w:rPr>
              <w:t>Responsibility(</w:t>
            </w:r>
            <w:proofErr w:type="spellStart"/>
            <w:r w:rsidRPr="00BD2E0C">
              <w:rPr>
                <w:rFonts w:ascii="Arial" w:hAnsi="Arial" w:cs="Arial"/>
              </w:rPr>
              <w:t>ies</w:t>
            </w:r>
            <w:proofErr w:type="spellEnd"/>
            <w:r w:rsidRPr="00BD2E0C">
              <w:rPr>
                <w:rFonts w:ascii="Arial" w:hAnsi="Arial" w:cs="Arial"/>
              </w:rPr>
              <w:t>) previously held by the leaver for radiation, equipment, freezers, rooms have been transferred to a suitably qualified person. Discuss with Group Leader and Lab Coordinator to ensure replacement is identified</w:t>
            </w:r>
          </w:p>
        </w:tc>
        <w:tc>
          <w:tcPr>
            <w:tcW w:w="1984" w:type="dxa"/>
          </w:tcPr>
          <w:p w14:paraId="6E26DA5E" w14:textId="77777777" w:rsidR="00B10C60" w:rsidRPr="00BD2E0C" w:rsidRDefault="00B10C60" w:rsidP="00B10C60">
            <w:pPr>
              <w:rPr>
                <w:rFonts w:ascii="Arial" w:hAnsi="Arial" w:cs="Arial"/>
              </w:rPr>
            </w:pPr>
          </w:p>
        </w:tc>
      </w:tr>
      <w:tr w:rsidR="00B10C60" w:rsidRPr="00BD2E0C" w14:paraId="33378F93" w14:textId="77777777" w:rsidTr="00B10C60">
        <w:tc>
          <w:tcPr>
            <w:tcW w:w="7768" w:type="dxa"/>
          </w:tcPr>
          <w:p w14:paraId="485B3107" w14:textId="77777777" w:rsidR="00B10C60" w:rsidRPr="00BD2E0C" w:rsidRDefault="00B10C60" w:rsidP="00B10C60">
            <w:pPr>
              <w:rPr>
                <w:rFonts w:ascii="Arial" w:hAnsi="Arial" w:cs="Arial"/>
              </w:rPr>
            </w:pPr>
            <w:r w:rsidRPr="00BD2E0C">
              <w:rPr>
                <w:rFonts w:ascii="Arial" w:hAnsi="Arial" w:cs="Arial"/>
              </w:rPr>
              <w:t xml:space="preserve">A list of chemical substances and biological agents to remain in the lab has been provided, ensuring all containers are clearly labelled with relevant storage/containment info, expiry/opening dates, disposal procedure, Material Safety Data Sheet (if relevant), location, approx. quantity, and name. Please also indicate who will assume responsibility for these items or, if not advertise for donation locally and on </w:t>
            </w:r>
            <w:hyperlink r:id="rId11">
              <w:r w:rsidRPr="00BD2E0C">
                <w:rPr>
                  <w:rStyle w:val="Hyperlink"/>
                  <w:rFonts w:ascii="Arial" w:hAnsi="Arial" w:cs="Arial"/>
                </w:rPr>
                <w:t>Warp It</w:t>
              </w:r>
            </w:hyperlink>
            <w:r w:rsidRPr="00BD2E0C">
              <w:rPr>
                <w:rFonts w:ascii="Arial" w:hAnsi="Arial" w:cs="Arial"/>
              </w:rPr>
              <w:t xml:space="preserve"> (University wide) indicating that they are available to claim. </w:t>
            </w:r>
          </w:p>
        </w:tc>
        <w:tc>
          <w:tcPr>
            <w:tcW w:w="1984" w:type="dxa"/>
          </w:tcPr>
          <w:p w14:paraId="6D74C1B1" w14:textId="77777777" w:rsidR="00B10C60" w:rsidRPr="00BD2E0C" w:rsidRDefault="00B10C60" w:rsidP="00B10C60">
            <w:pPr>
              <w:rPr>
                <w:rFonts w:ascii="Arial" w:hAnsi="Arial" w:cs="Arial"/>
              </w:rPr>
            </w:pPr>
          </w:p>
        </w:tc>
      </w:tr>
      <w:tr w:rsidR="00B10C60" w:rsidRPr="00BD2E0C" w14:paraId="3C563A11" w14:textId="77777777" w:rsidTr="00B10C60">
        <w:tc>
          <w:tcPr>
            <w:tcW w:w="7768" w:type="dxa"/>
          </w:tcPr>
          <w:p w14:paraId="0D52031E" w14:textId="1331439C" w:rsidR="00B10C60" w:rsidRPr="00BD2E0C" w:rsidRDefault="00B10C60" w:rsidP="00B10C60">
            <w:pPr>
              <w:rPr>
                <w:rFonts w:ascii="Arial" w:hAnsi="Arial" w:cs="Arial"/>
              </w:rPr>
            </w:pPr>
            <w:r w:rsidRPr="00BD2E0C">
              <w:rPr>
                <w:rFonts w:ascii="Arial" w:hAnsi="Arial" w:cs="Arial"/>
              </w:rPr>
              <w:t xml:space="preserve">Unwanted samples, chemicals, reagents and materials which have not been claimed by other lab users (including via advertising on </w:t>
            </w:r>
            <w:hyperlink r:id="rId12">
              <w:r w:rsidRPr="00BD2E0C">
                <w:rPr>
                  <w:rStyle w:val="Hyperlink"/>
                  <w:rFonts w:ascii="Arial" w:hAnsi="Arial" w:cs="Arial"/>
                </w:rPr>
                <w:t>Warp It</w:t>
              </w:r>
            </w:hyperlink>
            <w:r w:rsidRPr="00BD2E0C">
              <w:rPr>
                <w:rFonts w:ascii="Arial" w:hAnsi="Arial" w:cs="Arial"/>
              </w:rPr>
              <w:t xml:space="preserve"> where appropriate), and expired materials have been disposed of in an appropriate way following the waste hierarchy.</w:t>
            </w:r>
          </w:p>
        </w:tc>
        <w:tc>
          <w:tcPr>
            <w:tcW w:w="1984" w:type="dxa"/>
          </w:tcPr>
          <w:p w14:paraId="1E4E4914" w14:textId="77777777" w:rsidR="00B10C60" w:rsidRPr="00BD2E0C" w:rsidRDefault="00B10C60" w:rsidP="00B10C60">
            <w:pPr>
              <w:rPr>
                <w:rFonts w:ascii="Arial" w:hAnsi="Arial" w:cs="Arial"/>
              </w:rPr>
            </w:pPr>
          </w:p>
        </w:tc>
      </w:tr>
      <w:tr w:rsidR="00B10C60" w:rsidRPr="00BD2E0C" w14:paraId="6FA33200" w14:textId="77777777" w:rsidTr="00B10C60">
        <w:tc>
          <w:tcPr>
            <w:tcW w:w="7768" w:type="dxa"/>
          </w:tcPr>
          <w:p w14:paraId="52FE61AF" w14:textId="77777777" w:rsidR="00B10C60" w:rsidRPr="00BD2E0C" w:rsidRDefault="00B10C60" w:rsidP="00B10C60">
            <w:pPr>
              <w:rPr>
                <w:rFonts w:ascii="Arial" w:hAnsi="Arial" w:cs="Arial"/>
              </w:rPr>
            </w:pPr>
            <w:r w:rsidRPr="00BD2E0C">
              <w:rPr>
                <w:rFonts w:ascii="Arial" w:hAnsi="Arial" w:cs="Arial"/>
              </w:rPr>
              <w:t>All materials stored in cold storage (freezers/fridges/cold rooms/</w:t>
            </w:r>
            <w:proofErr w:type="spellStart"/>
            <w:r w:rsidRPr="00BD2E0C">
              <w:rPr>
                <w:rFonts w:ascii="Arial" w:hAnsi="Arial" w:cs="Arial"/>
              </w:rPr>
              <w:t>liq.nitrogen</w:t>
            </w:r>
            <w:proofErr w:type="spellEnd"/>
            <w:r w:rsidRPr="00BD2E0C">
              <w:rPr>
                <w:rFonts w:ascii="Arial" w:hAnsi="Arial" w:cs="Arial"/>
              </w:rPr>
              <w:t xml:space="preserve"> cryo-vaults) has been either correctly disposed of, or ownership has been appropriately reallocated for archiving where retention of the material is absolutely necessary.</w:t>
            </w:r>
          </w:p>
          <w:p w14:paraId="03F669AB" w14:textId="77777777" w:rsidR="00B10C60" w:rsidRPr="00BD2E0C" w:rsidRDefault="00B10C60" w:rsidP="00B10C60">
            <w:pPr>
              <w:rPr>
                <w:rFonts w:ascii="Arial" w:hAnsi="Arial" w:cs="Arial"/>
              </w:rPr>
            </w:pPr>
            <w:r w:rsidRPr="00BD2E0C">
              <w:rPr>
                <w:rFonts w:ascii="Arial" w:hAnsi="Arial" w:cs="Arial"/>
              </w:rPr>
              <w:t>A complete list of those materials for archiving should be produced (including location, amount, hazard, date of production/expiry, date of last test) and agreed with your lab manager.</w:t>
            </w:r>
          </w:p>
          <w:p w14:paraId="1F407899" w14:textId="77777777" w:rsidR="00B10C60" w:rsidRPr="00BD2E0C" w:rsidRDefault="00B10C60" w:rsidP="00B10C60">
            <w:pPr>
              <w:rPr>
                <w:rFonts w:ascii="Arial" w:hAnsi="Arial" w:cs="Arial"/>
              </w:rPr>
            </w:pPr>
            <w:r w:rsidRPr="00BD2E0C">
              <w:rPr>
                <w:rFonts w:ascii="Arial" w:hAnsi="Arial" w:cs="Arial"/>
              </w:rPr>
              <w:t>Ensure all containers are clearly labelled.</w:t>
            </w:r>
          </w:p>
        </w:tc>
        <w:tc>
          <w:tcPr>
            <w:tcW w:w="1984" w:type="dxa"/>
          </w:tcPr>
          <w:p w14:paraId="075F5742" w14:textId="77777777" w:rsidR="00B10C60" w:rsidRPr="00BD2E0C" w:rsidRDefault="00B10C60" w:rsidP="00B10C60">
            <w:pPr>
              <w:rPr>
                <w:rFonts w:ascii="Arial" w:hAnsi="Arial" w:cs="Arial"/>
              </w:rPr>
            </w:pPr>
          </w:p>
        </w:tc>
      </w:tr>
      <w:tr w:rsidR="00B10C60" w:rsidRPr="00BD2E0C" w14:paraId="7599F6A5" w14:textId="77777777" w:rsidTr="00B10C60">
        <w:tc>
          <w:tcPr>
            <w:tcW w:w="7768" w:type="dxa"/>
          </w:tcPr>
          <w:p w14:paraId="62C21E96" w14:textId="77777777" w:rsidR="00B10C60" w:rsidRPr="00BD2E0C" w:rsidRDefault="00B10C60" w:rsidP="00B10C60">
            <w:pPr>
              <w:rPr>
                <w:rFonts w:ascii="Arial" w:hAnsi="Arial" w:cs="Arial"/>
              </w:rPr>
            </w:pPr>
            <w:r w:rsidRPr="00BD2E0C">
              <w:rPr>
                <w:rFonts w:ascii="Arial" w:hAnsi="Arial" w:cs="Arial"/>
              </w:rPr>
              <w:lastRenderedPageBreak/>
              <w:t>All electrical equipment that was in your possession has been inventoried to your lab manager with name, current PAT status, date of last PAT or other relevant test, contamination status (please clean and decontaminate), and any mechanical issues. Any borrowed equipment has been returned.</w:t>
            </w:r>
            <w:r w:rsidRPr="00BD2E0C">
              <w:rPr>
                <w:rFonts w:ascii="Arial" w:hAnsi="Arial" w:cs="Arial"/>
              </w:rPr>
              <w:tab/>
            </w:r>
          </w:p>
        </w:tc>
        <w:tc>
          <w:tcPr>
            <w:tcW w:w="1984" w:type="dxa"/>
          </w:tcPr>
          <w:p w14:paraId="4C1C529C" w14:textId="77777777" w:rsidR="00B10C60" w:rsidRPr="00BD2E0C" w:rsidRDefault="00B10C60" w:rsidP="00B10C60">
            <w:pPr>
              <w:rPr>
                <w:rFonts w:ascii="Arial" w:hAnsi="Arial" w:cs="Arial"/>
              </w:rPr>
            </w:pPr>
          </w:p>
        </w:tc>
      </w:tr>
      <w:tr w:rsidR="00B10C60" w:rsidRPr="00BD2E0C" w14:paraId="58CD7946" w14:textId="77777777" w:rsidTr="00B10C60">
        <w:tc>
          <w:tcPr>
            <w:tcW w:w="7768" w:type="dxa"/>
          </w:tcPr>
          <w:p w14:paraId="2E981F30" w14:textId="77777777" w:rsidR="00B10C60" w:rsidRPr="00BD2E0C" w:rsidRDefault="00B10C60" w:rsidP="00B10C60">
            <w:pPr>
              <w:rPr>
                <w:rFonts w:ascii="Arial" w:hAnsi="Arial" w:cs="Arial"/>
              </w:rPr>
            </w:pPr>
            <w:r w:rsidRPr="00BD2E0C">
              <w:rPr>
                <w:rFonts w:ascii="Arial" w:hAnsi="Arial" w:cs="Arial"/>
              </w:rPr>
              <w:t>Ensure that sources of radioactivity for which you are responsible are inventoried and reported to the appropriate Radiation Protection Supervisor and specified whether suitable for hand-over to another authorised user or to be committed for correct disposal.  Ensure all containers are clearly labelled.</w:t>
            </w:r>
          </w:p>
          <w:p w14:paraId="1CF14909" w14:textId="77777777" w:rsidR="00B10C60" w:rsidRPr="00BD2E0C" w:rsidRDefault="00B10C60" w:rsidP="00B10C60">
            <w:pPr>
              <w:rPr>
                <w:rFonts w:ascii="Arial" w:hAnsi="Arial" w:cs="Arial"/>
              </w:rPr>
            </w:pPr>
            <w:r w:rsidRPr="00BD2E0C">
              <w:rPr>
                <w:rFonts w:ascii="Arial" w:hAnsi="Arial" w:cs="Arial"/>
              </w:rPr>
              <w:t>Where work has been undertaken within Controlled and/or Supervised Areas (relating to radioactive substances), ensure that these have been properly monitored and, where necessary, effectively decontaminated, and confirm completion of those actions with the relevant Radiation Protection Supervisor(s).</w:t>
            </w:r>
          </w:p>
        </w:tc>
        <w:tc>
          <w:tcPr>
            <w:tcW w:w="1984" w:type="dxa"/>
          </w:tcPr>
          <w:p w14:paraId="6F8B9484" w14:textId="77777777" w:rsidR="00B10C60" w:rsidRPr="00BD2E0C" w:rsidRDefault="00B10C60" w:rsidP="00B10C60">
            <w:pPr>
              <w:rPr>
                <w:rFonts w:ascii="Arial" w:hAnsi="Arial" w:cs="Arial"/>
              </w:rPr>
            </w:pPr>
          </w:p>
        </w:tc>
      </w:tr>
      <w:tr w:rsidR="00B10C60" w:rsidRPr="00BD2E0C" w14:paraId="3BCFAF2D" w14:textId="77777777" w:rsidTr="00B10C60">
        <w:tc>
          <w:tcPr>
            <w:tcW w:w="7768" w:type="dxa"/>
          </w:tcPr>
          <w:p w14:paraId="5DB24CDE" w14:textId="77777777" w:rsidR="00B10C60" w:rsidRPr="00BD2E0C" w:rsidRDefault="00B10C60" w:rsidP="00B10C60">
            <w:pPr>
              <w:rPr>
                <w:rFonts w:ascii="Arial" w:hAnsi="Arial" w:cs="Arial"/>
              </w:rPr>
            </w:pPr>
            <w:r w:rsidRPr="00BD2E0C">
              <w:rPr>
                <w:rFonts w:ascii="Arial" w:hAnsi="Arial" w:cs="Arial"/>
              </w:rPr>
              <w:t>Where relevant, complete records and reporting pro-</w:t>
            </w:r>
            <w:proofErr w:type="spellStart"/>
            <w:r w:rsidRPr="00BD2E0C">
              <w:rPr>
                <w:rFonts w:ascii="Arial" w:hAnsi="Arial" w:cs="Arial"/>
              </w:rPr>
              <w:t>formas</w:t>
            </w:r>
            <w:proofErr w:type="spellEnd"/>
            <w:r w:rsidRPr="00BD2E0C">
              <w:rPr>
                <w:rFonts w:ascii="Arial" w:hAnsi="Arial" w:cs="Arial"/>
              </w:rPr>
              <w:t xml:space="preserve"> relating to storage, use and disposal of radioactive substances or pathogens and GMOs (including deactivation or transfer of projects).</w:t>
            </w:r>
          </w:p>
        </w:tc>
        <w:tc>
          <w:tcPr>
            <w:tcW w:w="1984" w:type="dxa"/>
          </w:tcPr>
          <w:p w14:paraId="1C3BC3B5" w14:textId="77777777" w:rsidR="00B10C60" w:rsidRPr="00BD2E0C" w:rsidRDefault="00B10C60" w:rsidP="00B10C60">
            <w:pPr>
              <w:rPr>
                <w:rFonts w:ascii="Arial" w:hAnsi="Arial" w:cs="Arial"/>
              </w:rPr>
            </w:pPr>
          </w:p>
        </w:tc>
      </w:tr>
      <w:tr w:rsidR="00B10C60" w:rsidRPr="00BD2E0C" w14:paraId="2A875423" w14:textId="77777777" w:rsidTr="00B10C60">
        <w:tc>
          <w:tcPr>
            <w:tcW w:w="7768" w:type="dxa"/>
          </w:tcPr>
          <w:p w14:paraId="29802292" w14:textId="77777777" w:rsidR="00B10C60" w:rsidRPr="00BD2E0C" w:rsidRDefault="00B10C60" w:rsidP="00B10C60">
            <w:pPr>
              <w:rPr>
                <w:rFonts w:ascii="Arial" w:hAnsi="Arial" w:cs="Arial"/>
              </w:rPr>
            </w:pPr>
            <w:r w:rsidRPr="00BD2E0C">
              <w:rPr>
                <w:rFonts w:ascii="Arial" w:hAnsi="Arial" w:cs="Arial"/>
              </w:rPr>
              <w:t>Where relevant, complete records and reporting pro-</w:t>
            </w:r>
            <w:proofErr w:type="spellStart"/>
            <w:r w:rsidRPr="00BD2E0C">
              <w:rPr>
                <w:rFonts w:ascii="Arial" w:hAnsi="Arial" w:cs="Arial"/>
              </w:rPr>
              <w:t>formas</w:t>
            </w:r>
            <w:proofErr w:type="spellEnd"/>
            <w:r w:rsidRPr="00BD2E0C">
              <w:rPr>
                <w:rFonts w:ascii="Arial" w:hAnsi="Arial" w:cs="Arial"/>
              </w:rPr>
              <w:t xml:space="preserve"> relating to home office reporting.</w:t>
            </w:r>
          </w:p>
        </w:tc>
        <w:tc>
          <w:tcPr>
            <w:tcW w:w="1984" w:type="dxa"/>
          </w:tcPr>
          <w:p w14:paraId="33BB10FC" w14:textId="77777777" w:rsidR="00B10C60" w:rsidRPr="00BD2E0C" w:rsidRDefault="00B10C60" w:rsidP="00B10C60">
            <w:pPr>
              <w:rPr>
                <w:rFonts w:ascii="Arial" w:hAnsi="Arial" w:cs="Arial"/>
              </w:rPr>
            </w:pPr>
          </w:p>
        </w:tc>
      </w:tr>
      <w:tr w:rsidR="00B10C60" w:rsidRPr="00BD2E0C" w14:paraId="6D6B2233" w14:textId="77777777" w:rsidTr="00B10C60">
        <w:tc>
          <w:tcPr>
            <w:tcW w:w="7768" w:type="dxa"/>
          </w:tcPr>
          <w:p w14:paraId="24B38C39" w14:textId="77777777" w:rsidR="00B10C60" w:rsidRPr="00BD2E0C" w:rsidRDefault="00B10C60" w:rsidP="00B10C60">
            <w:pPr>
              <w:rPr>
                <w:rFonts w:ascii="Arial" w:hAnsi="Arial" w:cs="Arial"/>
              </w:rPr>
            </w:pPr>
            <w:r w:rsidRPr="00BD2E0C">
              <w:rPr>
                <w:rFonts w:ascii="Arial" w:hAnsi="Arial" w:cs="Arial"/>
              </w:rPr>
              <w:t>Ensure that any and all outstanding actions on the most recent safety audit for your laboratory are satisfactorily completed prior to exit.</w:t>
            </w:r>
          </w:p>
        </w:tc>
        <w:tc>
          <w:tcPr>
            <w:tcW w:w="1984" w:type="dxa"/>
          </w:tcPr>
          <w:p w14:paraId="17172174" w14:textId="77777777" w:rsidR="00B10C60" w:rsidRPr="00BD2E0C" w:rsidRDefault="00B10C60" w:rsidP="00B10C60">
            <w:pPr>
              <w:rPr>
                <w:rFonts w:ascii="Arial" w:hAnsi="Arial" w:cs="Arial"/>
              </w:rPr>
            </w:pPr>
          </w:p>
        </w:tc>
      </w:tr>
      <w:tr w:rsidR="00B10C60" w:rsidRPr="00BD2E0C" w14:paraId="0E10F29B" w14:textId="77777777" w:rsidTr="00B10C60">
        <w:tc>
          <w:tcPr>
            <w:tcW w:w="7768" w:type="dxa"/>
          </w:tcPr>
          <w:p w14:paraId="420BEE2C" w14:textId="77777777" w:rsidR="00B10C60" w:rsidRPr="00BD2E0C" w:rsidRDefault="00B10C60" w:rsidP="00B10C60">
            <w:pPr>
              <w:rPr>
                <w:rFonts w:ascii="Arial" w:hAnsi="Arial" w:cs="Arial"/>
              </w:rPr>
            </w:pPr>
            <w:r w:rsidRPr="00BD2E0C">
              <w:rPr>
                <w:rFonts w:ascii="Arial" w:hAnsi="Arial" w:cs="Arial"/>
              </w:rPr>
              <w:t xml:space="preserve">All laboratory areas have been left in a clean and safe state. Where the laboratory is being formally decommissioned ensure that the decommissioning </w:t>
            </w:r>
            <w:r w:rsidRPr="00BD2E0C">
              <w:rPr>
                <w:rFonts w:ascii="Arial" w:hAnsi="Arial" w:cs="Arial"/>
                <w:b/>
              </w:rPr>
              <w:t>pro forma</w:t>
            </w:r>
            <w:r w:rsidRPr="00BD2E0C">
              <w:rPr>
                <w:rFonts w:ascii="Arial" w:hAnsi="Arial" w:cs="Arial"/>
              </w:rPr>
              <w:t xml:space="preserve"> at </w:t>
            </w:r>
            <w:hyperlink r:id="rId13" w:history="1">
              <w:r w:rsidRPr="00BD2E0C">
                <w:rPr>
                  <w:rStyle w:val="Hyperlink"/>
                  <w:rFonts w:ascii="Arial" w:hAnsi="Arial" w:cs="Arial"/>
                </w:rPr>
                <w:t>http://www.docs.csg.ed.ac.uk/Safety/ra/lab_dec</w:t>
              </w:r>
              <w:r w:rsidRPr="00BD2E0C">
                <w:rPr>
                  <w:rStyle w:val="Hyperlink"/>
                  <w:rFonts w:ascii="Arial" w:hAnsi="Arial" w:cs="Arial"/>
                </w:rPr>
                <w:t>o</w:t>
              </w:r>
              <w:r w:rsidRPr="00BD2E0C">
                <w:rPr>
                  <w:rStyle w:val="Hyperlink"/>
                  <w:rFonts w:ascii="Arial" w:hAnsi="Arial" w:cs="Arial"/>
                </w:rPr>
                <w:t>m.pdf</w:t>
              </w:r>
            </w:hyperlink>
            <w:r w:rsidRPr="00BD2E0C">
              <w:rPr>
                <w:rFonts w:ascii="Arial" w:hAnsi="Arial" w:cs="Arial"/>
              </w:rPr>
              <w:t xml:space="preserve">  is completed and submitted to the laboratory manager.</w:t>
            </w:r>
          </w:p>
        </w:tc>
        <w:tc>
          <w:tcPr>
            <w:tcW w:w="1984" w:type="dxa"/>
          </w:tcPr>
          <w:p w14:paraId="5EBCDA56" w14:textId="77777777" w:rsidR="00B10C60" w:rsidRPr="00BD2E0C" w:rsidRDefault="00B10C60" w:rsidP="00B10C60">
            <w:pPr>
              <w:rPr>
                <w:rFonts w:ascii="Arial" w:hAnsi="Arial" w:cs="Arial"/>
              </w:rPr>
            </w:pPr>
          </w:p>
        </w:tc>
      </w:tr>
      <w:tr w:rsidR="00B10C60" w:rsidRPr="00BD2E0C" w14:paraId="7C9C0889" w14:textId="77777777" w:rsidTr="00B10C60">
        <w:tc>
          <w:tcPr>
            <w:tcW w:w="7768" w:type="dxa"/>
          </w:tcPr>
          <w:p w14:paraId="3B37E439" w14:textId="77777777" w:rsidR="00B10C60" w:rsidRPr="00BD2E0C" w:rsidRDefault="00B10C60" w:rsidP="00304B70">
            <w:pPr>
              <w:pStyle w:val="Heading2"/>
              <w:rPr>
                <w:rFonts w:ascii="Arial" w:hAnsi="Arial" w:cs="Arial"/>
                <w:smallCaps/>
              </w:rPr>
            </w:pPr>
            <w:r w:rsidRPr="00BD2E0C">
              <w:rPr>
                <w:rFonts w:ascii="Arial" w:hAnsi="Arial" w:cs="Arial"/>
              </w:rPr>
              <w:t>Forwarding Details</w:t>
            </w:r>
          </w:p>
        </w:tc>
        <w:tc>
          <w:tcPr>
            <w:tcW w:w="1984" w:type="dxa"/>
          </w:tcPr>
          <w:p w14:paraId="6A3B3639" w14:textId="77777777" w:rsidR="00B10C60" w:rsidRPr="00BD2E0C" w:rsidRDefault="00B10C60" w:rsidP="00B10C60">
            <w:pPr>
              <w:rPr>
                <w:rFonts w:ascii="Arial" w:hAnsi="Arial" w:cs="Arial"/>
              </w:rPr>
            </w:pPr>
          </w:p>
        </w:tc>
      </w:tr>
      <w:tr w:rsidR="00B10C60" w:rsidRPr="00BD2E0C" w14:paraId="5879784C" w14:textId="77777777" w:rsidTr="00B10C60">
        <w:tc>
          <w:tcPr>
            <w:tcW w:w="7768" w:type="dxa"/>
          </w:tcPr>
          <w:p w14:paraId="09007C30" w14:textId="77777777" w:rsidR="00B10C60" w:rsidRPr="00BD2E0C" w:rsidRDefault="00B10C60" w:rsidP="00B10C60">
            <w:pPr>
              <w:rPr>
                <w:rFonts w:ascii="Arial" w:hAnsi="Arial" w:cs="Arial"/>
                <w:smallCaps/>
              </w:rPr>
            </w:pPr>
            <w:r w:rsidRPr="00BD2E0C">
              <w:rPr>
                <w:rFonts w:ascii="Arial" w:hAnsi="Arial" w:cs="Arial"/>
              </w:rPr>
              <w:t xml:space="preserve">Ensure that you attach complete details of a forwarding address so that correspondence </w:t>
            </w:r>
            <w:r w:rsidRPr="00BD2E0C">
              <w:rPr>
                <w:rFonts w:ascii="Arial" w:hAnsi="Arial" w:cs="Arial"/>
                <w:i/>
                <w:iCs/>
              </w:rPr>
              <w:t>etc</w:t>
            </w:r>
            <w:r w:rsidRPr="00BD2E0C">
              <w:rPr>
                <w:rFonts w:ascii="Arial" w:hAnsi="Arial" w:cs="Arial"/>
              </w:rPr>
              <w:t xml:space="preserve"> received after you leave can be redirected to you. Please also ensure your lab manager is aware of your grant/financial code IDs. Please also inform Reception of these details so that they, and servitors/porters, can helpfully redirect requests/mail. You must inform reception of your departure so they can update building email distribution lists and telephone directories.</w:t>
            </w:r>
          </w:p>
        </w:tc>
        <w:tc>
          <w:tcPr>
            <w:tcW w:w="1984" w:type="dxa"/>
          </w:tcPr>
          <w:p w14:paraId="72A90032" w14:textId="77777777" w:rsidR="00B10C60" w:rsidRPr="00BD2E0C" w:rsidRDefault="00B10C60" w:rsidP="00B10C60">
            <w:pPr>
              <w:rPr>
                <w:rFonts w:ascii="Arial" w:hAnsi="Arial" w:cs="Arial"/>
                <w:smallCaps/>
              </w:rPr>
            </w:pPr>
          </w:p>
        </w:tc>
      </w:tr>
      <w:tr w:rsidR="00B10C60" w:rsidRPr="00BD2E0C" w14:paraId="5C2796CB" w14:textId="77777777" w:rsidTr="00B10C60">
        <w:tc>
          <w:tcPr>
            <w:tcW w:w="7768" w:type="dxa"/>
          </w:tcPr>
          <w:p w14:paraId="4708D872" w14:textId="77777777" w:rsidR="00B10C60" w:rsidRPr="00BD2E0C" w:rsidRDefault="00B10C60" w:rsidP="00304B70">
            <w:pPr>
              <w:pStyle w:val="Heading2"/>
              <w:rPr>
                <w:rFonts w:ascii="Arial" w:hAnsi="Arial" w:cs="Arial"/>
                <w:smallCaps/>
              </w:rPr>
            </w:pPr>
            <w:r w:rsidRPr="00BD2E0C">
              <w:rPr>
                <w:rFonts w:ascii="Arial" w:hAnsi="Arial" w:cs="Arial"/>
              </w:rPr>
              <w:t xml:space="preserve">Sign-Off </w:t>
            </w:r>
            <w:r w:rsidRPr="00BD2E0C">
              <w:rPr>
                <w:rFonts w:ascii="Arial" w:hAnsi="Arial" w:cs="Arial"/>
              </w:rPr>
              <w:t>(please print names, date and sign)</w:t>
            </w:r>
          </w:p>
        </w:tc>
        <w:tc>
          <w:tcPr>
            <w:tcW w:w="1984" w:type="dxa"/>
          </w:tcPr>
          <w:p w14:paraId="39646947" w14:textId="77777777" w:rsidR="00B10C60" w:rsidRPr="00BD2E0C" w:rsidRDefault="00B10C60" w:rsidP="00B10C60">
            <w:pPr>
              <w:rPr>
                <w:rFonts w:ascii="Arial" w:hAnsi="Arial" w:cs="Arial"/>
                <w:smallCaps/>
              </w:rPr>
            </w:pPr>
          </w:p>
        </w:tc>
      </w:tr>
      <w:tr w:rsidR="00B10C60" w:rsidRPr="00BD2E0C" w14:paraId="346E78CE" w14:textId="77777777" w:rsidTr="00B10C60">
        <w:tc>
          <w:tcPr>
            <w:tcW w:w="7768" w:type="dxa"/>
          </w:tcPr>
          <w:p w14:paraId="75D0C6F4" w14:textId="77777777" w:rsidR="00B10C60" w:rsidRPr="00BD2E0C" w:rsidRDefault="00B10C60" w:rsidP="00B10C60">
            <w:pPr>
              <w:rPr>
                <w:rFonts w:ascii="Arial" w:hAnsi="Arial" w:cs="Arial"/>
              </w:rPr>
            </w:pPr>
            <w:r w:rsidRPr="00BD2E0C">
              <w:rPr>
                <w:rFonts w:ascii="Arial" w:hAnsi="Arial" w:cs="Arial"/>
              </w:rPr>
              <w:t>We are satisfied that all relevant project data, sample storage, disposal and administrative (financial, legal, licence, IT and data security) matters have been satisfactorily addressed.</w:t>
            </w:r>
          </w:p>
        </w:tc>
        <w:tc>
          <w:tcPr>
            <w:tcW w:w="1984" w:type="dxa"/>
          </w:tcPr>
          <w:p w14:paraId="656D7D58" w14:textId="77777777" w:rsidR="00B10C60" w:rsidRPr="00BD2E0C" w:rsidRDefault="00B10C60" w:rsidP="00B10C60">
            <w:pPr>
              <w:rPr>
                <w:rFonts w:ascii="Arial" w:hAnsi="Arial" w:cs="Arial"/>
                <w:smallCaps/>
              </w:rPr>
            </w:pPr>
          </w:p>
        </w:tc>
      </w:tr>
      <w:tr w:rsidR="00B10C60" w:rsidRPr="00BD2E0C" w14:paraId="1A54A037" w14:textId="77777777" w:rsidTr="00B10C60">
        <w:tc>
          <w:tcPr>
            <w:tcW w:w="7768" w:type="dxa"/>
          </w:tcPr>
          <w:p w14:paraId="0D1D3687" w14:textId="77777777" w:rsidR="00B10C60" w:rsidRPr="00BD2E0C" w:rsidRDefault="00B10C60" w:rsidP="00B10C60">
            <w:pPr>
              <w:rPr>
                <w:rFonts w:ascii="Arial" w:hAnsi="Arial" w:cs="Arial"/>
              </w:rPr>
            </w:pPr>
          </w:p>
        </w:tc>
        <w:tc>
          <w:tcPr>
            <w:tcW w:w="1984" w:type="dxa"/>
          </w:tcPr>
          <w:p w14:paraId="34C19BA8" w14:textId="77777777" w:rsidR="00B10C60" w:rsidRPr="00BD2E0C" w:rsidRDefault="00B10C60" w:rsidP="00B10C60">
            <w:pPr>
              <w:rPr>
                <w:rFonts w:ascii="Arial" w:hAnsi="Arial" w:cs="Arial"/>
              </w:rPr>
            </w:pPr>
            <w:r w:rsidRPr="00BD2E0C">
              <w:rPr>
                <w:rFonts w:ascii="Arial" w:hAnsi="Arial" w:cs="Arial"/>
              </w:rPr>
              <w:t>Leaver</w:t>
            </w:r>
          </w:p>
          <w:p w14:paraId="027D41DE" w14:textId="77777777" w:rsidR="00B10C60" w:rsidRPr="00BD2E0C" w:rsidRDefault="00B10C60" w:rsidP="00B10C60">
            <w:pPr>
              <w:rPr>
                <w:rFonts w:ascii="Arial" w:hAnsi="Arial" w:cs="Arial"/>
                <w:smallCaps/>
              </w:rPr>
            </w:pPr>
          </w:p>
        </w:tc>
      </w:tr>
      <w:tr w:rsidR="00B10C60" w:rsidRPr="00BD2E0C" w14:paraId="6ECF6CDD" w14:textId="77777777" w:rsidTr="00B10C60">
        <w:tc>
          <w:tcPr>
            <w:tcW w:w="7768" w:type="dxa"/>
          </w:tcPr>
          <w:p w14:paraId="3B932B29" w14:textId="77777777" w:rsidR="00B10C60" w:rsidRPr="00BD2E0C" w:rsidRDefault="00B10C60" w:rsidP="00B10C60">
            <w:pPr>
              <w:rPr>
                <w:rFonts w:ascii="Arial" w:hAnsi="Arial" w:cs="Arial"/>
              </w:rPr>
            </w:pPr>
          </w:p>
        </w:tc>
        <w:tc>
          <w:tcPr>
            <w:tcW w:w="1984" w:type="dxa"/>
          </w:tcPr>
          <w:p w14:paraId="17EB91D3" w14:textId="77777777" w:rsidR="00B10C60" w:rsidRPr="00BD2E0C" w:rsidRDefault="00B10C60" w:rsidP="00B10C60">
            <w:pPr>
              <w:rPr>
                <w:rFonts w:ascii="Arial" w:hAnsi="Arial" w:cs="Arial"/>
              </w:rPr>
            </w:pPr>
            <w:r w:rsidRPr="00BD2E0C">
              <w:rPr>
                <w:rFonts w:ascii="Arial" w:hAnsi="Arial" w:cs="Arial"/>
              </w:rPr>
              <w:t xml:space="preserve">Lab/Floor Manager </w:t>
            </w:r>
          </w:p>
          <w:p w14:paraId="4345FB88" w14:textId="77777777" w:rsidR="00B10C60" w:rsidRPr="00BD2E0C" w:rsidRDefault="00B10C60" w:rsidP="00B10C60">
            <w:pPr>
              <w:rPr>
                <w:rFonts w:ascii="Arial" w:hAnsi="Arial" w:cs="Arial"/>
                <w:smallCaps/>
              </w:rPr>
            </w:pPr>
          </w:p>
        </w:tc>
      </w:tr>
    </w:tbl>
    <w:p w14:paraId="71575DAF" w14:textId="7B950292" w:rsidR="00406A7D" w:rsidRPr="00406A7D" w:rsidRDefault="00406A7D" w:rsidP="00B10C60"/>
    <w:sectPr w:rsidR="00406A7D" w:rsidRPr="00406A7D" w:rsidSect="00E90E86">
      <w:footerReference w:type="default" r:id="rId14"/>
      <w:headerReference w:type="first" r:id="rId15"/>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DF63" w14:textId="77777777" w:rsidR="00F5371E" w:rsidRPr="00D86BD6" w:rsidRDefault="00F5371E" w:rsidP="00D86BD6">
      <w:r>
        <w:separator/>
      </w:r>
    </w:p>
    <w:p w14:paraId="33D1BD12" w14:textId="77777777" w:rsidR="00F5371E" w:rsidRDefault="00F5371E"/>
  </w:endnote>
  <w:endnote w:type="continuationSeparator" w:id="0">
    <w:p w14:paraId="47DCB1A3" w14:textId="77777777" w:rsidR="00F5371E" w:rsidRPr="00D86BD6" w:rsidRDefault="00F5371E" w:rsidP="00D86BD6">
      <w:r>
        <w:continuationSeparator/>
      </w:r>
    </w:p>
    <w:p w14:paraId="78979566" w14:textId="77777777" w:rsidR="00F5371E" w:rsidRDefault="00F53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ource Sans Pro">
    <w:panose1 w:val="020B0604020202020204"/>
    <w:charset w:val="00"/>
    <w:family w:val="swiss"/>
    <w:pitch w:val="variable"/>
    <w:sig w:usb0="600002F7" w:usb1="02000001" w:usb2="00000000" w:usb3="00000000" w:csb0="0000019F" w:csb1="00000000"/>
  </w:font>
  <w:font w:name="Source Sans Pro Light">
    <w:panose1 w:val="020B0403030403020204"/>
    <w:charset w:val="00"/>
    <w:family w:val="swiss"/>
    <w:pitch w:val="variable"/>
    <w:sig w:usb0="600002F7" w:usb1="02000001"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ource Sans Pro ExtraLight">
    <w:panose1 w:val="020B0303030403020204"/>
    <w:charset w:val="00"/>
    <w:family w:val="swiss"/>
    <w:pitch w:val="variable"/>
    <w:sig w:usb0="600002F7" w:usb1="02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altName w:val="Cambria"/>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27EC" w14:textId="77777777" w:rsidR="009225FC" w:rsidRDefault="009225FC" w:rsidP="009225FC">
    <w:pPr>
      <w:pStyle w:val="Footer"/>
    </w:pPr>
    <w:r w:rsidRPr="009225FC">
      <w:ptab w:relativeTo="margin" w:alignment="left" w:leader="none"/>
    </w:r>
    <w:r>
      <w:t xml:space="preserve">Page </w:t>
    </w:r>
    <w:r w:rsidRPr="009225FC">
      <w:fldChar w:fldCharType="begin"/>
    </w:r>
    <w:r>
      <w:instrText xml:space="preserve"> PAGE   \* MERGEFORMAT </w:instrText>
    </w:r>
    <w:r w:rsidRPr="009225FC">
      <w:fldChar w:fldCharType="separate"/>
    </w:r>
    <w:r w:rsidR="00423E40">
      <w:rPr>
        <w:noProof/>
      </w:rPr>
      <w:t>3</w:t>
    </w:r>
    <w:r w:rsidRPr="009225FC">
      <w:fldChar w:fldCharType="end"/>
    </w:r>
    <w:r w:rsidRPr="009225FC">
      <w:t xml:space="preserve"> of </w:t>
    </w:r>
    <w:fldSimple w:instr=" NUMPAGES  \* Arabic  \* MERGEFORMAT ">
      <w:r w:rsidR="00BC4BD9">
        <w:rPr>
          <w:noProof/>
        </w:rPr>
        <w:t>1</w:t>
      </w:r>
    </w:fldSimple>
  </w:p>
  <w:p w14:paraId="04CF56D0" w14:textId="77777777" w:rsidR="009225FC" w:rsidRDefault="009225FC">
    <w:pPr>
      <w:pStyle w:val="Footer"/>
    </w:pPr>
  </w:p>
  <w:p w14:paraId="3312740C" w14:textId="77777777" w:rsidR="00000000" w:rsidRDefault="00F537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EFDB4" w14:textId="77777777" w:rsidR="00F5371E" w:rsidRPr="00D86BD6" w:rsidRDefault="00F5371E" w:rsidP="00D86BD6">
      <w:r>
        <w:separator/>
      </w:r>
    </w:p>
    <w:p w14:paraId="3647CD3D" w14:textId="77777777" w:rsidR="00F5371E" w:rsidRDefault="00F5371E"/>
  </w:footnote>
  <w:footnote w:type="continuationSeparator" w:id="0">
    <w:p w14:paraId="4993CB61" w14:textId="77777777" w:rsidR="00F5371E" w:rsidRPr="00D86BD6" w:rsidRDefault="00F5371E" w:rsidP="00D86BD6">
      <w:r>
        <w:continuationSeparator/>
      </w:r>
    </w:p>
    <w:p w14:paraId="45EE1EC8" w14:textId="77777777" w:rsidR="00F5371E" w:rsidRDefault="00F537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D8876" w14:textId="77777777" w:rsidR="00E90E86" w:rsidRDefault="001F669E">
    <w:pPr>
      <w:pStyle w:val="Header"/>
    </w:pPr>
    <w:r>
      <w:rPr>
        <w:noProof/>
      </w:rPr>
      <w:drawing>
        <wp:inline distT="0" distB="0" distL="0" distR="0" wp14:anchorId="048F9E19" wp14:editId="14B0E872">
          <wp:extent cx="3022882" cy="540000"/>
          <wp:effectExtent l="0" t="0" r="0" b="6350"/>
          <wp:docPr id="3" name="Picture 3" title="The University of Edinburgh Social Responsibility and Sustain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RS logos 2021_SRS logo blue large.png"/>
                  <pic:cNvPicPr/>
                </pic:nvPicPr>
                <pic:blipFill>
                  <a:blip r:embed="rId1">
                    <a:extLst>
                      <a:ext uri="{28A0092B-C50C-407E-A947-70E740481C1C}">
                        <a14:useLocalDpi xmlns:a14="http://schemas.microsoft.com/office/drawing/2010/main" val="0"/>
                      </a:ext>
                    </a:extLst>
                  </a:blip>
                  <a:stretch>
                    <a:fillRect/>
                  </a:stretch>
                </pic:blipFill>
                <pic:spPr>
                  <a:xfrm>
                    <a:off x="0" y="0"/>
                    <a:ext cx="3022882" cy="540000"/>
                  </a:xfrm>
                  <a:prstGeom prst="rect">
                    <a:avLst/>
                  </a:prstGeom>
                </pic:spPr>
              </pic:pic>
            </a:graphicData>
          </a:graphic>
        </wp:inline>
      </w:drawing>
    </w:r>
  </w:p>
  <w:p w14:paraId="14180846" w14:textId="77777777" w:rsidR="006B13A0" w:rsidRDefault="006B1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198B81E"/>
    <w:lvl w:ilvl="0">
      <w:start w:val="1"/>
      <w:numFmt w:val="decimal"/>
      <w:pStyle w:val="ListNumber"/>
      <w:lvlText w:val="%1."/>
      <w:lvlJc w:val="left"/>
      <w:pPr>
        <w:ind w:left="360" w:hanging="360"/>
      </w:pPr>
    </w:lvl>
  </w:abstractNum>
  <w:abstractNum w:abstractNumId="1" w15:restartNumberingAfterBreak="0">
    <w:nsid w:val="FFFFFF89"/>
    <w:multiLevelType w:val="singleLevel"/>
    <w:tmpl w:val="39D2A04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63FA3FED"/>
    <w:multiLevelType w:val="hybridMultilevel"/>
    <w:tmpl w:val="62BA1436"/>
    <w:lvl w:ilvl="0" w:tplc="723245D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D4"/>
    <w:rsid w:val="00032510"/>
    <w:rsid w:val="000560CB"/>
    <w:rsid w:val="00071DB9"/>
    <w:rsid w:val="000856C1"/>
    <w:rsid w:val="000B4E05"/>
    <w:rsid w:val="000C2F97"/>
    <w:rsid w:val="001311DE"/>
    <w:rsid w:val="00132E00"/>
    <w:rsid w:val="001638C1"/>
    <w:rsid w:val="001C5379"/>
    <w:rsid w:val="001F669E"/>
    <w:rsid w:val="00202B6D"/>
    <w:rsid w:val="00230E32"/>
    <w:rsid w:val="00233F4C"/>
    <w:rsid w:val="00262138"/>
    <w:rsid w:val="00277926"/>
    <w:rsid w:val="002900CB"/>
    <w:rsid w:val="002A2AB9"/>
    <w:rsid w:val="002E58AE"/>
    <w:rsid w:val="00304B70"/>
    <w:rsid w:val="00356A21"/>
    <w:rsid w:val="00373C19"/>
    <w:rsid w:val="00374941"/>
    <w:rsid w:val="003A5443"/>
    <w:rsid w:val="003D2F56"/>
    <w:rsid w:val="00406A7D"/>
    <w:rsid w:val="00414972"/>
    <w:rsid w:val="00423E40"/>
    <w:rsid w:val="00451408"/>
    <w:rsid w:val="00455336"/>
    <w:rsid w:val="004B7DA9"/>
    <w:rsid w:val="00512D9D"/>
    <w:rsid w:val="00572853"/>
    <w:rsid w:val="00624A05"/>
    <w:rsid w:val="0062571C"/>
    <w:rsid w:val="00655149"/>
    <w:rsid w:val="006612C5"/>
    <w:rsid w:val="006B13A0"/>
    <w:rsid w:val="006C64CC"/>
    <w:rsid w:val="007A6A56"/>
    <w:rsid w:val="007E7624"/>
    <w:rsid w:val="00830F0E"/>
    <w:rsid w:val="00841CBC"/>
    <w:rsid w:val="008463D4"/>
    <w:rsid w:val="00880975"/>
    <w:rsid w:val="008A0F27"/>
    <w:rsid w:val="009225FC"/>
    <w:rsid w:val="00927A76"/>
    <w:rsid w:val="009316D0"/>
    <w:rsid w:val="009332B3"/>
    <w:rsid w:val="00934272"/>
    <w:rsid w:val="0094511B"/>
    <w:rsid w:val="00956D62"/>
    <w:rsid w:val="00984C97"/>
    <w:rsid w:val="009E31DF"/>
    <w:rsid w:val="009F23A9"/>
    <w:rsid w:val="00A1580B"/>
    <w:rsid w:val="00A508CA"/>
    <w:rsid w:val="00AD0956"/>
    <w:rsid w:val="00AE49CB"/>
    <w:rsid w:val="00AF4F69"/>
    <w:rsid w:val="00B10C60"/>
    <w:rsid w:val="00B64AAD"/>
    <w:rsid w:val="00B7649A"/>
    <w:rsid w:val="00B84C71"/>
    <w:rsid w:val="00BC4BD9"/>
    <w:rsid w:val="00BD2E0C"/>
    <w:rsid w:val="00CC45D7"/>
    <w:rsid w:val="00CD046E"/>
    <w:rsid w:val="00D31288"/>
    <w:rsid w:val="00D82A3B"/>
    <w:rsid w:val="00D86BD6"/>
    <w:rsid w:val="00DB2645"/>
    <w:rsid w:val="00DB61C7"/>
    <w:rsid w:val="00DC216D"/>
    <w:rsid w:val="00DE1BF1"/>
    <w:rsid w:val="00E32236"/>
    <w:rsid w:val="00E345D4"/>
    <w:rsid w:val="00E90E86"/>
    <w:rsid w:val="00EA4EC7"/>
    <w:rsid w:val="00EC6064"/>
    <w:rsid w:val="00EE12B3"/>
    <w:rsid w:val="00F453C7"/>
    <w:rsid w:val="00F5371E"/>
    <w:rsid w:val="00F71A18"/>
    <w:rsid w:val="00FC0360"/>
    <w:rsid w:val="00FE04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0D8F9"/>
  <w15:chartTrackingRefBased/>
  <w15:docId w15:val="{A4540580-5D3F-FE43-AB02-857912D8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11B"/>
    <w:rPr>
      <w:rFonts w:ascii="Source Sans Pro" w:hAnsi="Source Sans Pro"/>
      <w:sz w:val="21"/>
    </w:rPr>
  </w:style>
  <w:style w:type="paragraph" w:styleId="Heading1">
    <w:name w:val="heading 1"/>
    <w:basedOn w:val="Normal"/>
    <w:next w:val="Normal"/>
    <w:link w:val="Heading1Char"/>
    <w:uiPriority w:val="9"/>
    <w:qFormat/>
    <w:rsid w:val="0094511B"/>
    <w:pPr>
      <w:keepNext/>
      <w:keepLines/>
      <w:spacing w:before="240" w:after="0"/>
      <w:outlineLvl w:val="0"/>
    </w:pPr>
    <w:rPr>
      <w:rFonts w:ascii="Source Sans Pro Light" w:eastAsiaTheme="majorEastAsia" w:hAnsi="Source Sans Pro Light" w:cstheme="majorBidi"/>
      <w:color w:val="262626" w:themeColor="text1" w:themeTint="D9"/>
      <w:sz w:val="32"/>
      <w:szCs w:val="32"/>
    </w:rPr>
  </w:style>
  <w:style w:type="paragraph" w:styleId="Heading2">
    <w:name w:val="heading 2"/>
    <w:basedOn w:val="Normal"/>
    <w:next w:val="Normal"/>
    <w:link w:val="Heading2Char"/>
    <w:uiPriority w:val="9"/>
    <w:unhideWhenUsed/>
    <w:qFormat/>
    <w:rsid w:val="0094511B"/>
    <w:pPr>
      <w:keepNext/>
      <w:keepLines/>
      <w:spacing w:before="40" w:after="0"/>
      <w:outlineLvl w:val="1"/>
    </w:pPr>
    <w:rPr>
      <w:rFonts w:ascii="Source Sans Pro Light" w:eastAsiaTheme="majorEastAsia" w:hAnsi="Source Sans Pro Light" w:cstheme="majorBidi"/>
      <w:color w:val="1D4631" w:themeColor="accent2"/>
      <w:sz w:val="28"/>
      <w:szCs w:val="28"/>
    </w:rPr>
  </w:style>
  <w:style w:type="paragraph" w:styleId="Heading3">
    <w:name w:val="heading 3"/>
    <w:basedOn w:val="Normal"/>
    <w:next w:val="Normal"/>
    <w:link w:val="Heading3Char"/>
    <w:uiPriority w:val="9"/>
    <w:unhideWhenUsed/>
    <w:qFormat/>
    <w:rsid w:val="0094511B"/>
    <w:pPr>
      <w:keepNext/>
      <w:keepLines/>
      <w:spacing w:before="40" w:after="0"/>
      <w:outlineLvl w:val="2"/>
    </w:pPr>
    <w:rPr>
      <w:rFonts w:ascii="Source Sans Pro Light" w:eastAsiaTheme="majorEastAsia" w:hAnsi="Source Sans Pro Light" w:cstheme="majorBidi"/>
      <w:color w:val="092D61" w:themeColor="accent1"/>
      <w:sz w:val="24"/>
      <w:szCs w:val="24"/>
    </w:rPr>
  </w:style>
  <w:style w:type="paragraph" w:styleId="Heading4">
    <w:name w:val="heading 4"/>
    <w:basedOn w:val="Normal"/>
    <w:next w:val="Normal"/>
    <w:link w:val="Heading4Char"/>
    <w:uiPriority w:val="9"/>
    <w:unhideWhenUsed/>
    <w:qFormat/>
    <w:rsid w:val="00FC0360"/>
    <w:pPr>
      <w:keepNext/>
      <w:keepLines/>
      <w:spacing w:before="40" w:after="0"/>
      <w:outlineLvl w:val="3"/>
    </w:pPr>
    <w:rPr>
      <w:rFonts w:eastAsiaTheme="majorEastAsia" w:cstheme="majorBidi"/>
      <w:iCs/>
      <w:color w:val="404040" w:themeColor="text1" w:themeTint="BF"/>
    </w:rPr>
  </w:style>
  <w:style w:type="paragraph" w:styleId="Heading5">
    <w:name w:val="heading 5"/>
    <w:basedOn w:val="Normal"/>
    <w:next w:val="Normal"/>
    <w:link w:val="Heading5Char"/>
    <w:uiPriority w:val="9"/>
    <w:semiHidden/>
    <w:unhideWhenUsed/>
    <w:qFormat/>
    <w:rsid w:val="00E90E86"/>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E90E86"/>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90E86"/>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90E86"/>
    <w:pPr>
      <w:keepNext/>
      <w:keepLines/>
      <w:spacing w:before="40" w:after="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rsid w:val="00E90E86"/>
    <w:pPr>
      <w:keepNext/>
      <w:keepLines/>
      <w:spacing w:before="40" w:after="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11B"/>
    <w:rPr>
      <w:rFonts w:ascii="Source Sans Pro Light" w:eastAsiaTheme="majorEastAsia" w:hAnsi="Source Sans Pro Light" w:cstheme="majorBidi"/>
      <w:color w:val="262626" w:themeColor="text1" w:themeTint="D9"/>
      <w:sz w:val="32"/>
      <w:szCs w:val="32"/>
    </w:rPr>
  </w:style>
  <w:style w:type="paragraph" w:styleId="Header">
    <w:name w:val="header"/>
    <w:basedOn w:val="Normal"/>
    <w:link w:val="HeaderChar"/>
    <w:uiPriority w:val="99"/>
    <w:unhideWhenUsed/>
    <w:rsid w:val="00E9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E86"/>
  </w:style>
  <w:style w:type="paragraph" w:styleId="Footer">
    <w:name w:val="footer"/>
    <w:basedOn w:val="Normal"/>
    <w:link w:val="FooterChar"/>
    <w:uiPriority w:val="99"/>
    <w:unhideWhenUsed/>
    <w:rsid w:val="00E90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E86"/>
  </w:style>
  <w:style w:type="paragraph" w:styleId="Title">
    <w:name w:val="Title"/>
    <w:basedOn w:val="Normal"/>
    <w:next w:val="Normal"/>
    <w:link w:val="TitleChar"/>
    <w:uiPriority w:val="10"/>
    <w:qFormat/>
    <w:rsid w:val="0094511B"/>
    <w:pPr>
      <w:spacing w:after="0" w:line="240" w:lineRule="auto"/>
      <w:contextualSpacing/>
    </w:pPr>
    <w:rPr>
      <w:rFonts w:ascii="Source Sans Pro ExtraLight" w:eastAsiaTheme="majorEastAsia" w:hAnsi="Source Sans Pro ExtraLight" w:cstheme="majorBidi"/>
      <w:spacing w:val="-10"/>
      <w:sz w:val="56"/>
      <w:szCs w:val="56"/>
    </w:rPr>
  </w:style>
  <w:style w:type="character" w:customStyle="1" w:styleId="TitleChar">
    <w:name w:val="Title Char"/>
    <w:basedOn w:val="DefaultParagraphFont"/>
    <w:link w:val="Title"/>
    <w:uiPriority w:val="10"/>
    <w:rsid w:val="0094511B"/>
    <w:rPr>
      <w:rFonts w:ascii="Source Sans Pro ExtraLight" w:eastAsiaTheme="majorEastAsia" w:hAnsi="Source Sans Pro ExtraLight" w:cstheme="majorBidi"/>
      <w:spacing w:val="-10"/>
      <w:sz w:val="56"/>
      <w:szCs w:val="56"/>
    </w:rPr>
  </w:style>
  <w:style w:type="character" w:customStyle="1" w:styleId="Heading2Char">
    <w:name w:val="Heading 2 Char"/>
    <w:basedOn w:val="DefaultParagraphFont"/>
    <w:link w:val="Heading2"/>
    <w:uiPriority w:val="9"/>
    <w:rsid w:val="0094511B"/>
    <w:rPr>
      <w:rFonts w:ascii="Source Sans Pro Light" w:eastAsiaTheme="majorEastAsia" w:hAnsi="Source Sans Pro Light" w:cstheme="majorBidi"/>
      <w:color w:val="1D4631" w:themeColor="accent2"/>
      <w:sz w:val="28"/>
      <w:szCs w:val="28"/>
    </w:rPr>
  </w:style>
  <w:style w:type="paragraph" w:styleId="Subtitle">
    <w:name w:val="Subtitle"/>
    <w:basedOn w:val="Normal"/>
    <w:next w:val="Normal"/>
    <w:link w:val="SubtitleChar"/>
    <w:uiPriority w:val="11"/>
    <w:qFormat/>
    <w:rsid w:val="00FC036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C0360"/>
    <w:rPr>
      <w:rFonts w:ascii="Helvetica Neue" w:hAnsi="Helvetica Neue"/>
      <w:color w:val="5A5A5A" w:themeColor="text1" w:themeTint="A5"/>
      <w:spacing w:val="15"/>
    </w:rPr>
  </w:style>
  <w:style w:type="table" w:styleId="TableGrid">
    <w:name w:val="Table Grid"/>
    <w:basedOn w:val="TableNormal"/>
    <w:uiPriority w:val="59"/>
    <w:rsid w:val="00E90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511B"/>
    <w:rPr>
      <w:rFonts w:ascii="Source Sans Pro Light" w:eastAsiaTheme="majorEastAsia" w:hAnsi="Source Sans Pro Light" w:cstheme="majorBidi"/>
      <w:color w:val="092D61" w:themeColor="accent1"/>
      <w:sz w:val="24"/>
      <w:szCs w:val="24"/>
    </w:rPr>
  </w:style>
  <w:style w:type="character" w:customStyle="1" w:styleId="Heading4Char">
    <w:name w:val="Heading 4 Char"/>
    <w:basedOn w:val="DefaultParagraphFont"/>
    <w:link w:val="Heading4"/>
    <w:uiPriority w:val="9"/>
    <w:rsid w:val="00FC0360"/>
    <w:rPr>
      <w:rFonts w:ascii="Helvetica Neue" w:eastAsiaTheme="majorEastAsia" w:hAnsi="Helvetica Neue" w:cstheme="majorBidi"/>
      <w:iCs/>
      <w:color w:val="404040" w:themeColor="text1" w:themeTint="BF"/>
      <w:sz w:val="21"/>
    </w:rPr>
  </w:style>
  <w:style w:type="character" w:styleId="Emphasis">
    <w:name w:val="Emphasis"/>
    <w:basedOn w:val="DefaultParagraphFont"/>
    <w:uiPriority w:val="20"/>
    <w:qFormat/>
    <w:rsid w:val="00E90E86"/>
    <w:rPr>
      <w:i/>
      <w:iCs/>
      <w:color w:val="auto"/>
    </w:rPr>
  </w:style>
  <w:style w:type="paragraph" w:styleId="ListParagraph">
    <w:name w:val="List Paragraph"/>
    <w:basedOn w:val="Normal"/>
    <w:uiPriority w:val="34"/>
    <w:qFormat/>
    <w:rsid w:val="00E90E86"/>
    <w:pPr>
      <w:ind w:left="720"/>
      <w:contextualSpacing/>
    </w:pPr>
  </w:style>
  <w:style w:type="paragraph" w:styleId="IntenseQuote">
    <w:name w:val="Intense Quote"/>
    <w:basedOn w:val="Normal"/>
    <w:next w:val="Normal"/>
    <w:link w:val="IntenseQuoteChar"/>
    <w:uiPriority w:val="30"/>
    <w:qFormat/>
    <w:rsid w:val="00E90E8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90E86"/>
    <w:rPr>
      <w:i/>
      <w:iCs/>
      <w:color w:val="404040" w:themeColor="text1" w:themeTint="BF"/>
    </w:rPr>
  </w:style>
  <w:style w:type="character" w:styleId="IntenseEmphasis">
    <w:name w:val="Intense Emphasis"/>
    <w:basedOn w:val="DefaultParagraphFont"/>
    <w:uiPriority w:val="21"/>
    <w:qFormat/>
    <w:rsid w:val="00E90E86"/>
    <w:rPr>
      <w:b/>
      <w:bCs/>
      <w:i/>
      <w:iCs/>
      <w:color w:val="auto"/>
    </w:rPr>
  </w:style>
  <w:style w:type="character" w:customStyle="1" w:styleId="Heading5Char">
    <w:name w:val="Heading 5 Char"/>
    <w:basedOn w:val="DefaultParagraphFont"/>
    <w:link w:val="Heading5"/>
    <w:uiPriority w:val="9"/>
    <w:semiHidden/>
    <w:rsid w:val="00E90E86"/>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E90E86"/>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E90E8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90E86"/>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90E86"/>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90E86"/>
    <w:pPr>
      <w:spacing w:line="240" w:lineRule="auto"/>
    </w:pPr>
    <w:rPr>
      <w:i/>
      <w:iCs/>
      <w:color w:val="44546A" w:themeColor="text2"/>
      <w:sz w:val="18"/>
      <w:szCs w:val="18"/>
    </w:rPr>
  </w:style>
  <w:style w:type="character" w:styleId="Strong">
    <w:name w:val="Strong"/>
    <w:basedOn w:val="DefaultParagraphFont"/>
    <w:uiPriority w:val="22"/>
    <w:qFormat/>
    <w:rsid w:val="00E90E86"/>
    <w:rPr>
      <w:b/>
      <w:bCs/>
      <w:color w:val="auto"/>
    </w:rPr>
  </w:style>
  <w:style w:type="paragraph" w:styleId="NoSpacing">
    <w:name w:val="No Spacing"/>
    <w:uiPriority w:val="1"/>
    <w:qFormat/>
    <w:rsid w:val="0094511B"/>
    <w:pPr>
      <w:spacing w:after="0" w:line="240" w:lineRule="auto"/>
    </w:pPr>
    <w:rPr>
      <w:rFonts w:ascii="Source Sans Pro" w:hAnsi="Source Sans Pro"/>
      <w:sz w:val="21"/>
    </w:rPr>
  </w:style>
  <w:style w:type="paragraph" w:styleId="Quote">
    <w:name w:val="Quote"/>
    <w:basedOn w:val="Normal"/>
    <w:next w:val="Normal"/>
    <w:link w:val="QuoteChar"/>
    <w:uiPriority w:val="29"/>
    <w:qFormat/>
    <w:rsid w:val="00E90E86"/>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90E86"/>
    <w:rPr>
      <w:i/>
      <w:iCs/>
      <w:color w:val="404040" w:themeColor="text1" w:themeTint="BF"/>
    </w:rPr>
  </w:style>
  <w:style w:type="character" w:styleId="SubtleEmphasis">
    <w:name w:val="Subtle Emphasis"/>
    <w:basedOn w:val="DefaultParagraphFont"/>
    <w:uiPriority w:val="19"/>
    <w:qFormat/>
    <w:rsid w:val="00E90E86"/>
    <w:rPr>
      <w:i/>
      <w:iCs/>
      <w:color w:val="404040" w:themeColor="text1" w:themeTint="BF"/>
    </w:rPr>
  </w:style>
  <w:style w:type="character" w:styleId="SubtleReference">
    <w:name w:val="Subtle Reference"/>
    <w:basedOn w:val="DefaultParagraphFont"/>
    <w:uiPriority w:val="31"/>
    <w:qFormat/>
    <w:rsid w:val="00E90E86"/>
    <w:rPr>
      <w:smallCaps/>
      <w:color w:val="404040" w:themeColor="text1" w:themeTint="BF"/>
    </w:rPr>
  </w:style>
  <w:style w:type="character" w:styleId="IntenseReference">
    <w:name w:val="Intense Reference"/>
    <w:basedOn w:val="DefaultParagraphFont"/>
    <w:uiPriority w:val="32"/>
    <w:qFormat/>
    <w:rsid w:val="00E90E86"/>
    <w:rPr>
      <w:b/>
      <w:bCs/>
      <w:smallCaps/>
      <w:color w:val="404040" w:themeColor="text1" w:themeTint="BF"/>
      <w:spacing w:val="5"/>
    </w:rPr>
  </w:style>
  <w:style w:type="character" w:styleId="BookTitle">
    <w:name w:val="Book Title"/>
    <w:basedOn w:val="DefaultParagraphFont"/>
    <w:uiPriority w:val="33"/>
    <w:qFormat/>
    <w:rsid w:val="00E90E86"/>
    <w:rPr>
      <w:b/>
      <w:bCs/>
      <w:i/>
      <w:iCs/>
      <w:spacing w:val="5"/>
    </w:rPr>
  </w:style>
  <w:style w:type="paragraph" w:styleId="TOCHeading">
    <w:name w:val="TOC Heading"/>
    <w:basedOn w:val="Heading1"/>
    <w:next w:val="Normal"/>
    <w:uiPriority w:val="39"/>
    <w:unhideWhenUsed/>
    <w:qFormat/>
    <w:rsid w:val="00E90E86"/>
    <w:pPr>
      <w:outlineLvl w:val="9"/>
    </w:pPr>
  </w:style>
  <w:style w:type="table" w:styleId="GridTable4-Accent1">
    <w:name w:val="Grid Table 4 Accent 1"/>
    <w:basedOn w:val="TableNormal"/>
    <w:uiPriority w:val="49"/>
    <w:rsid w:val="00E90E86"/>
    <w:pPr>
      <w:spacing w:after="0" w:line="240" w:lineRule="auto"/>
    </w:pPr>
    <w:tblPr>
      <w:tblStyleRowBandSize w:val="1"/>
      <w:tblStyleColBandSize w:val="1"/>
      <w:tblBorders>
        <w:top w:val="single" w:sz="4" w:space="0" w:color="2073EA" w:themeColor="accent1" w:themeTint="99"/>
        <w:left w:val="single" w:sz="4" w:space="0" w:color="2073EA" w:themeColor="accent1" w:themeTint="99"/>
        <w:bottom w:val="single" w:sz="4" w:space="0" w:color="2073EA" w:themeColor="accent1" w:themeTint="99"/>
        <w:right w:val="single" w:sz="4" w:space="0" w:color="2073EA" w:themeColor="accent1" w:themeTint="99"/>
        <w:insideH w:val="single" w:sz="4" w:space="0" w:color="2073EA" w:themeColor="accent1" w:themeTint="99"/>
        <w:insideV w:val="single" w:sz="4" w:space="0" w:color="2073EA" w:themeColor="accent1" w:themeTint="99"/>
      </w:tblBorders>
    </w:tblPr>
    <w:tblStylePr w:type="firstRow">
      <w:rPr>
        <w:b/>
        <w:bCs/>
        <w:color w:val="FFFFFF" w:themeColor="background1"/>
      </w:rPr>
      <w:tblPr/>
      <w:tcPr>
        <w:tcBorders>
          <w:top w:val="single" w:sz="4" w:space="0" w:color="092D61" w:themeColor="accent1"/>
          <w:left w:val="single" w:sz="4" w:space="0" w:color="092D61" w:themeColor="accent1"/>
          <w:bottom w:val="single" w:sz="4" w:space="0" w:color="092D61" w:themeColor="accent1"/>
          <w:right w:val="single" w:sz="4" w:space="0" w:color="092D61" w:themeColor="accent1"/>
          <w:insideH w:val="nil"/>
          <w:insideV w:val="nil"/>
        </w:tcBorders>
        <w:shd w:val="clear" w:color="auto" w:fill="092D61" w:themeFill="accent1"/>
      </w:tcPr>
    </w:tblStylePr>
    <w:tblStylePr w:type="lastRow">
      <w:rPr>
        <w:b/>
        <w:bCs/>
      </w:rPr>
      <w:tblPr/>
      <w:tcPr>
        <w:tcBorders>
          <w:top w:val="double" w:sz="4" w:space="0" w:color="092D61" w:themeColor="accent1"/>
        </w:tcBorders>
      </w:tcPr>
    </w:tblStylePr>
    <w:tblStylePr w:type="firstCol">
      <w:rPr>
        <w:b/>
        <w:bCs/>
      </w:rPr>
    </w:tblStylePr>
    <w:tblStylePr w:type="lastCol">
      <w:rPr>
        <w:b/>
        <w:bCs/>
      </w:rPr>
    </w:tblStylePr>
    <w:tblStylePr w:type="band1Vert">
      <w:tblPr/>
      <w:tcPr>
        <w:shd w:val="clear" w:color="auto" w:fill="B4D0F8" w:themeFill="accent1" w:themeFillTint="33"/>
      </w:tcPr>
    </w:tblStylePr>
    <w:tblStylePr w:type="band1Horz">
      <w:tblPr/>
      <w:tcPr>
        <w:shd w:val="clear" w:color="auto" w:fill="B4D0F8" w:themeFill="accent1" w:themeFillTint="33"/>
      </w:tcPr>
    </w:tblStylePr>
  </w:style>
  <w:style w:type="table" w:styleId="PlainTable3">
    <w:name w:val="Plain Table 3"/>
    <w:basedOn w:val="TableNormal"/>
    <w:uiPriority w:val="43"/>
    <w:rsid w:val="0088097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1">
    <w:name w:val="List Table 3 Accent 1"/>
    <w:basedOn w:val="TableNormal"/>
    <w:uiPriority w:val="48"/>
    <w:rsid w:val="00880975"/>
    <w:pPr>
      <w:spacing w:after="0" w:line="240" w:lineRule="auto"/>
    </w:pPr>
    <w:tblPr>
      <w:tblStyleRowBandSize w:val="1"/>
      <w:tblStyleColBandSize w:val="1"/>
      <w:tblBorders>
        <w:top w:val="single" w:sz="4" w:space="0" w:color="092D61" w:themeColor="accent1"/>
        <w:left w:val="single" w:sz="4" w:space="0" w:color="092D61" w:themeColor="accent1"/>
        <w:bottom w:val="single" w:sz="4" w:space="0" w:color="092D61" w:themeColor="accent1"/>
        <w:right w:val="single" w:sz="4" w:space="0" w:color="092D61" w:themeColor="accent1"/>
      </w:tblBorders>
    </w:tblPr>
    <w:tblStylePr w:type="firstRow">
      <w:rPr>
        <w:b/>
        <w:bCs/>
        <w:color w:val="FFFFFF" w:themeColor="background1"/>
      </w:rPr>
      <w:tblPr/>
      <w:tcPr>
        <w:shd w:val="clear" w:color="auto" w:fill="092D61" w:themeFill="accent1"/>
      </w:tcPr>
    </w:tblStylePr>
    <w:tblStylePr w:type="lastRow">
      <w:rPr>
        <w:b/>
        <w:bCs/>
      </w:rPr>
      <w:tblPr/>
      <w:tcPr>
        <w:tcBorders>
          <w:top w:val="double" w:sz="4" w:space="0" w:color="092D6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2D61" w:themeColor="accent1"/>
          <w:right w:val="single" w:sz="4" w:space="0" w:color="092D61" w:themeColor="accent1"/>
        </w:tcBorders>
      </w:tcPr>
    </w:tblStylePr>
    <w:tblStylePr w:type="band1Horz">
      <w:tblPr/>
      <w:tcPr>
        <w:tcBorders>
          <w:top w:val="single" w:sz="4" w:space="0" w:color="092D61" w:themeColor="accent1"/>
          <w:bottom w:val="single" w:sz="4" w:space="0" w:color="092D6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2D61" w:themeColor="accent1"/>
          <w:left w:val="nil"/>
        </w:tcBorders>
      </w:tcPr>
    </w:tblStylePr>
    <w:tblStylePr w:type="swCell">
      <w:tblPr/>
      <w:tcPr>
        <w:tcBorders>
          <w:top w:val="double" w:sz="4" w:space="0" w:color="092D61" w:themeColor="accent1"/>
          <w:right w:val="nil"/>
        </w:tcBorders>
      </w:tcPr>
    </w:tblStylePr>
  </w:style>
  <w:style w:type="character" w:styleId="PlaceholderText">
    <w:name w:val="Placeholder Text"/>
    <w:basedOn w:val="DefaultParagraphFont"/>
    <w:uiPriority w:val="99"/>
    <w:semiHidden/>
    <w:rsid w:val="001311DE"/>
    <w:rPr>
      <w:color w:val="808080"/>
    </w:rPr>
  </w:style>
  <w:style w:type="paragraph" w:styleId="List">
    <w:name w:val="List"/>
    <w:basedOn w:val="Normal"/>
    <w:uiPriority w:val="99"/>
    <w:rsid w:val="00D86BD6"/>
    <w:pPr>
      <w:ind w:left="283" w:hanging="283"/>
      <w:contextualSpacing/>
    </w:pPr>
  </w:style>
  <w:style w:type="character" w:customStyle="1" w:styleId="ListBulletChar">
    <w:name w:val="List Bullet Char"/>
    <w:basedOn w:val="DefaultParagraphFont"/>
    <w:link w:val="ListBullet"/>
    <w:uiPriority w:val="99"/>
    <w:rsid w:val="00D86BD6"/>
    <w:rPr>
      <w:rFonts w:ascii="Source Sans Pro" w:hAnsi="Source Sans Pro"/>
      <w:sz w:val="21"/>
    </w:rPr>
  </w:style>
  <w:style w:type="paragraph" w:styleId="ListBullet">
    <w:name w:val="List Bullet"/>
    <w:basedOn w:val="Normal"/>
    <w:link w:val="ListBulletChar"/>
    <w:uiPriority w:val="99"/>
    <w:qFormat/>
    <w:rsid w:val="00D86BD6"/>
    <w:pPr>
      <w:numPr>
        <w:numId w:val="1"/>
      </w:numPr>
      <w:contextualSpacing/>
    </w:pPr>
  </w:style>
  <w:style w:type="character" w:customStyle="1" w:styleId="ListNumberChar">
    <w:name w:val="List Number Char"/>
    <w:basedOn w:val="DefaultParagraphFont"/>
    <w:link w:val="ListNumber"/>
    <w:uiPriority w:val="99"/>
    <w:rsid w:val="00D86BD6"/>
    <w:rPr>
      <w:rFonts w:ascii="Source Sans Pro" w:hAnsi="Source Sans Pro"/>
      <w:sz w:val="21"/>
    </w:rPr>
  </w:style>
  <w:style w:type="paragraph" w:styleId="ListNumber">
    <w:name w:val="List Number"/>
    <w:basedOn w:val="Normal"/>
    <w:link w:val="ListNumberChar"/>
    <w:uiPriority w:val="99"/>
    <w:qFormat/>
    <w:rsid w:val="00D86BD6"/>
    <w:pPr>
      <w:numPr>
        <w:numId w:val="2"/>
      </w:numPr>
      <w:contextualSpacing/>
    </w:pPr>
  </w:style>
  <w:style w:type="table" w:styleId="LightShading-Accent1">
    <w:name w:val="Light Shading Accent 1"/>
    <w:basedOn w:val="TableNormal"/>
    <w:uiPriority w:val="60"/>
    <w:rsid w:val="00230E32"/>
    <w:pPr>
      <w:spacing w:after="0" w:line="240" w:lineRule="auto"/>
    </w:pPr>
    <w:rPr>
      <w:rFonts w:eastAsiaTheme="minorHAnsi"/>
      <w:color w:val="062148" w:themeColor="accent1" w:themeShade="BF"/>
    </w:rPr>
    <w:tblPr>
      <w:tblStyleRowBandSize w:val="1"/>
      <w:tblStyleColBandSize w:val="1"/>
      <w:tblBorders>
        <w:top w:val="single" w:sz="8" w:space="0" w:color="092D61" w:themeColor="accent1"/>
        <w:bottom w:val="single" w:sz="8" w:space="0" w:color="092D61" w:themeColor="accent1"/>
      </w:tblBorders>
    </w:tblPr>
    <w:tblStylePr w:type="firstRow">
      <w:pPr>
        <w:spacing w:before="0" w:after="0" w:line="240" w:lineRule="auto"/>
      </w:pPr>
      <w:rPr>
        <w:b/>
        <w:bCs/>
        <w:color w:val="44546A" w:themeColor="text2"/>
      </w:rPr>
      <w:tblPr/>
      <w:tcPr>
        <w:tcBorders>
          <w:top w:val="single" w:sz="8" w:space="0" w:color="092D61" w:themeColor="accent1"/>
          <w:left w:val="nil"/>
          <w:bottom w:val="single" w:sz="8" w:space="0" w:color="092D61" w:themeColor="accent1"/>
          <w:right w:val="nil"/>
          <w:insideH w:val="nil"/>
          <w:insideV w:val="nil"/>
        </w:tcBorders>
      </w:tcPr>
    </w:tblStylePr>
    <w:tblStylePr w:type="lastRow">
      <w:pPr>
        <w:spacing w:before="0" w:after="0" w:line="240" w:lineRule="auto"/>
      </w:pPr>
      <w:rPr>
        <w:b/>
        <w:bCs/>
      </w:rPr>
      <w:tblPr/>
      <w:tcPr>
        <w:tcBorders>
          <w:top w:val="single" w:sz="8" w:space="0" w:color="092D61" w:themeColor="accent1"/>
          <w:left w:val="nil"/>
          <w:bottom w:val="single" w:sz="8" w:space="0" w:color="092D6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5F6" w:themeFill="accent1" w:themeFillTint="3F"/>
      </w:tcPr>
    </w:tblStylePr>
    <w:tblStylePr w:type="band1Horz">
      <w:tblPr/>
      <w:tcPr>
        <w:tcBorders>
          <w:left w:val="nil"/>
          <w:right w:val="nil"/>
          <w:insideH w:val="nil"/>
          <w:insideV w:val="nil"/>
        </w:tcBorders>
        <w:shd w:val="clear" w:color="auto" w:fill="A3C5F6" w:themeFill="accent1" w:themeFillTint="3F"/>
      </w:tcPr>
    </w:tblStylePr>
  </w:style>
  <w:style w:type="character" w:styleId="CommentReference">
    <w:name w:val="annotation reference"/>
    <w:basedOn w:val="DefaultParagraphFont"/>
    <w:uiPriority w:val="99"/>
    <w:semiHidden/>
    <w:unhideWhenUsed/>
    <w:rsid w:val="00071DB9"/>
    <w:rPr>
      <w:sz w:val="16"/>
      <w:szCs w:val="16"/>
    </w:rPr>
  </w:style>
  <w:style w:type="paragraph" w:styleId="CommentText">
    <w:name w:val="annotation text"/>
    <w:basedOn w:val="Normal"/>
    <w:link w:val="CommentTextChar"/>
    <w:uiPriority w:val="99"/>
    <w:semiHidden/>
    <w:unhideWhenUsed/>
    <w:rsid w:val="00071DB9"/>
    <w:pPr>
      <w:spacing w:line="240" w:lineRule="auto"/>
    </w:pPr>
    <w:rPr>
      <w:sz w:val="20"/>
      <w:szCs w:val="20"/>
    </w:rPr>
  </w:style>
  <w:style w:type="character" w:customStyle="1" w:styleId="CommentTextChar">
    <w:name w:val="Comment Text Char"/>
    <w:basedOn w:val="DefaultParagraphFont"/>
    <w:link w:val="CommentText"/>
    <w:uiPriority w:val="99"/>
    <w:semiHidden/>
    <w:rsid w:val="00071DB9"/>
    <w:rPr>
      <w:sz w:val="20"/>
      <w:szCs w:val="20"/>
    </w:rPr>
  </w:style>
  <w:style w:type="paragraph" w:styleId="CommentSubject">
    <w:name w:val="annotation subject"/>
    <w:basedOn w:val="CommentText"/>
    <w:next w:val="CommentText"/>
    <w:link w:val="CommentSubjectChar"/>
    <w:uiPriority w:val="99"/>
    <w:semiHidden/>
    <w:unhideWhenUsed/>
    <w:rsid w:val="00071DB9"/>
    <w:rPr>
      <w:b/>
      <w:bCs/>
    </w:rPr>
  </w:style>
  <w:style w:type="character" w:customStyle="1" w:styleId="CommentSubjectChar">
    <w:name w:val="Comment Subject Char"/>
    <w:basedOn w:val="CommentTextChar"/>
    <w:link w:val="CommentSubject"/>
    <w:uiPriority w:val="99"/>
    <w:semiHidden/>
    <w:rsid w:val="00071DB9"/>
    <w:rPr>
      <w:b/>
      <w:bCs/>
      <w:sz w:val="20"/>
      <w:szCs w:val="20"/>
    </w:rPr>
  </w:style>
  <w:style w:type="paragraph" w:styleId="BalloonText">
    <w:name w:val="Balloon Text"/>
    <w:basedOn w:val="Normal"/>
    <w:link w:val="BalloonTextChar"/>
    <w:uiPriority w:val="99"/>
    <w:semiHidden/>
    <w:unhideWhenUsed/>
    <w:rsid w:val="00071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DB9"/>
    <w:rPr>
      <w:rFonts w:ascii="Segoe UI" w:hAnsi="Segoe UI" w:cs="Segoe UI"/>
      <w:sz w:val="18"/>
      <w:szCs w:val="18"/>
    </w:rPr>
  </w:style>
  <w:style w:type="paragraph" w:styleId="NormalWeb">
    <w:name w:val="Normal (Web)"/>
    <w:basedOn w:val="Normal"/>
    <w:uiPriority w:val="99"/>
    <w:unhideWhenUsed/>
    <w:rsid w:val="00934272"/>
    <w:pPr>
      <w:spacing w:after="0" w:line="240" w:lineRule="auto"/>
    </w:pPr>
    <w:rPr>
      <w:rFonts w:ascii="Times New Roman" w:eastAsiaTheme="minorHAnsi" w:hAnsi="Times New Roman" w:cs="Times New Roman"/>
      <w:sz w:val="24"/>
      <w:szCs w:val="24"/>
      <w:lang w:eastAsia="en-GB"/>
    </w:rPr>
  </w:style>
  <w:style w:type="table" w:styleId="TableGridLight">
    <w:name w:val="Grid Table Light"/>
    <w:basedOn w:val="TableNormal"/>
    <w:uiPriority w:val="40"/>
    <w:rsid w:val="00356A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356A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56A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D0956"/>
    <w:rPr>
      <w:color w:val="32748B" w:themeColor="hyperlink"/>
      <w:u w:val="single"/>
    </w:rPr>
  </w:style>
  <w:style w:type="character" w:styleId="UnresolvedMention">
    <w:name w:val="Unresolved Mention"/>
    <w:basedOn w:val="DefaultParagraphFont"/>
    <w:uiPriority w:val="99"/>
    <w:semiHidden/>
    <w:unhideWhenUsed/>
    <w:rsid w:val="00AD0956"/>
    <w:rPr>
      <w:color w:val="605E5C"/>
      <w:shd w:val="clear" w:color="auto" w:fill="E1DFDD"/>
    </w:rPr>
  </w:style>
  <w:style w:type="character" w:styleId="FollowedHyperlink">
    <w:name w:val="FollowedHyperlink"/>
    <w:basedOn w:val="DefaultParagraphFont"/>
    <w:uiPriority w:val="99"/>
    <w:semiHidden/>
    <w:unhideWhenUsed/>
    <w:rsid w:val="00B7649A"/>
    <w:rPr>
      <w:color w:val="32748B" w:themeColor="followedHyperlink"/>
      <w:u w:val="single"/>
    </w:rPr>
  </w:style>
  <w:style w:type="paragraph" w:styleId="TOC1">
    <w:name w:val="toc 1"/>
    <w:basedOn w:val="Normal"/>
    <w:next w:val="Normal"/>
    <w:autoRedefine/>
    <w:uiPriority w:val="39"/>
    <w:unhideWhenUsed/>
    <w:rsid w:val="006B13A0"/>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rsid w:val="006B13A0"/>
    <w:pPr>
      <w:spacing w:before="120" w:after="0"/>
      <w:ind w:left="210"/>
    </w:pPr>
    <w:rPr>
      <w:rFonts w:asciiTheme="minorHAnsi" w:hAnsiTheme="minorHAnsi"/>
      <w:b/>
      <w:bCs/>
      <w:sz w:val="22"/>
    </w:rPr>
  </w:style>
  <w:style w:type="paragraph" w:styleId="TOC3">
    <w:name w:val="toc 3"/>
    <w:basedOn w:val="Normal"/>
    <w:next w:val="Normal"/>
    <w:autoRedefine/>
    <w:uiPriority w:val="39"/>
    <w:unhideWhenUsed/>
    <w:rsid w:val="006B13A0"/>
    <w:pPr>
      <w:spacing w:after="0"/>
      <w:ind w:left="420"/>
    </w:pPr>
    <w:rPr>
      <w:rFonts w:asciiTheme="minorHAnsi" w:hAnsiTheme="minorHAnsi"/>
      <w:sz w:val="20"/>
      <w:szCs w:val="20"/>
    </w:rPr>
  </w:style>
  <w:style w:type="paragraph" w:styleId="TOC4">
    <w:name w:val="toc 4"/>
    <w:basedOn w:val="Normal"/>
    <w:next w:val="Normal"/>
    <w:autoRedefine/>
    <w:uiPriority w:val="39"/>
    <w:semiHidden/>
    <w:unhideWhenUsed/>
    <w:rsid w:val="006B13A0"/>
    <w:pPr>
      <w:spacing w:after="0"/>
      <w:ind w:left="630"/>
    </w:pPr>
    <w:rPr>
      <w:rFonts w:asciiTheme="minorHAnsi" w:hAnsiTheme="minorHAnsi"/>
      <w:sz w:val="20"/>
      <w:szCs w:val="20"/>
    </w:rPr>
  </w:style>
  <w:style w:type="paragraph" w:styleId="TOC5">
    <w:name w:val="toc 5"/>
    <w:basedOn w:val="Normal"/>
    <w:next w:val="Normal"/>
    <w:autoRedefine/>
    <w:uiPriority w:val="39"/>
    <w:semiHidden/>
    <w:unhideWhenUsed/>
    <w:rsid w:val="006B13A0"/>
    <w:pPr>
      <w:spacing w:after="0"/>
      <w:ind w:left="840"/>
    </w:pPr>
    <w:rPr>
      <w:rFonts w:asciiTheme="minorHAnsi" w:hAnsiTheme="minorHAnsi"/>
      <w:sz w:val="20"/>
      <w:szCs w:val="20"/>
    </w:rPr>
  </w:style>
  <w:style w:type="paragraph" w:styleId="TOC6">
    <w:name w:val="toc 6"/>
    <w:basedOn w:val="Normal"/>
    <w:next w:val="Normal"/>
    <w:autoRedefine/>
    <w:uiPriority w:val="39"/>
    <w:semiHidden/>
    <w:unhideWhenUsed/>
    <w:rsid w:val="006B13A0"/>
    <w:pPr>
      <w:spacing w:after="0"/>
      <w:ind w:left="1050"/>
    </w:pPr>
    <w:rPr>
      <w:rFonts w:asciiTheme="minorHAnsi" w:hAnsiTheme="minorHAnsi"/>
      <w:sz w:val="20"/>
      <w:szCs w:val="20"/>
    </w:rPr>
  </w:style>
  <w:style w:type="paragraph" w:styleId="TOC7">
    <w:name w:val="toc 7"/>
    <w:basedOn w:val="Normal"/>
    <w:next w:val="Normal"/>
    <w:autoRedefine/>
    <w:uiPriority w:val="39"/>
    <w:semiHidden/>
    <w:unhideWhenUsed/>
    <w:rsid w:val="006B13A0"/>
    <w:pPr>
      <w:spacing w:after="0"/>
      <w:ind w:left="1260"/>
    </w:pPr>
    <w:rPr>
      <w:rFonts w:asciiTheme="minorHAnsi" w:hAnsiTheme="minorHAnsi"/>
      <w:sz w:val="20"/>
      <w:szCs w:val="20"/>
    </w:rPr>
  </w:style>
  <w:style w:type="paragraph" w:styleId="TOC8">
    <w:name w:val="toc 8"/>
    <w:basedOn w:val="Normal"/>
    <w:next w:val="Normal"/>
    <w:autoRedefine/>
    <w:uiPriority w:val="39"/>
    <w:semiHidden/>
    <w:unhideWhenUsed/>
    <w:rsid w:val="006B13A0"/>
    <w:pPr>
      <w:spacing w:after="0"/>
      <w:ind w:left="1470"/>
    </w:pPr>
    <w:rPr>
      <w:rFonts w:asciiTheme="minorHAnsi" w:hAnsiTheme="minorHAnsi"/>
      <w:sz w:val="20"/>
      <w:szCs w:val="20"/>
    </w:rPr>
  </w:style>
  <w:style w:type="paragraph" w:styleId="TOC9">
    <w:name w:val="toc 9"/>
    <w:basedOn w:val="Normal"/>
    <w:next w:val="Normal"/>
    <w:autoRedefine/>
    <w:uiPriority w:val="39"/>
    <w:semiHidden/>
    <w:unhideWhenUsed/>
    <w:rsid w:val="006B13A0"/>
    <w:pPr>
      <w:spacing w:after="0"/>
      <w:ind w:left="1680"/>
    </w:pPr>
    <w:rPr>
      <w:rFonts w:asciiTheme="minorHAnsi" w:hAnsiTheme="minorHAnsi"/>
      <w:sz w:val="20"/>
      <w:szCs w:val="20"/>
    </w:rPr>
  </w:style>
  <w:style w:type="table" w:styleId="GridTable5Dark-Accent6">
    <w:name w:val="Grid Table 5 Dark Accent 6"/>
    <w:basedOn w:val="TableNormal"/>
    <w:uiPriority w:val="50"/>
    <w:rsid w:val="00EE12B3"/>
    <w:pPr>
      <w:spacing w:after="0" w:line="240" w:lineRule="auto"/>
    </w:pPr>
    <w:rPr>
      <w:rFonts w:ascii="Arial" w:eastAsia="Arial" w:hAnsi="Arial" w:cs="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6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748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748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748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748B" w:themeFill="accent6"/>
      </w:tcPr>
    </w:tblStylePr>
    <w:tblStylePr w:type="band1Vert">
      <w:tblPr/>
      <w:tcPr>
        <w:shd w:val="clear" w:color="auto" w:fill="A0CDDD" w:themeFill="accent6" w:themeFillTint="66"/>
      </w:tcPr>
    </w:tblStylePr>
    <w:tblStylePr w:type="band1Horz">
      <w:tblPr/>
      <w:tcPr>
        <w:shd w:val="clear" w:color="auto" w:fill="A0CDDD" w:themeFill="accent6" w:themeFillTint="66"/>
      </w:tcPr>
    </w:tblStylePr>
  </w:style>
  <w:style w:type="table" w:styleId="GridTable7Colorful-Accent5">
    <w:name w:val="Grid Table 7 Colorful Accent 5"/>
    <w:basedOn w:val="TableNormal"/>
    <w:uiPriority w:val="52"/>
    <w:rsid w:val="00FE04DE"/>
    <w:pPr>
      <w:spacing w:after="0" w:line="240" w:lineRule="auto"/>
    </w:pPr>
    <w:rPr>
      <w:color w:val="306D83" w:themeColor="accent5" w:themeShade="BF"/>
    </w:rPr>
    <w:tblPr>
      <w:tblStyleRowBandSize w:val="1"/>
      <w:tblStyleColBandSize w:val="1"/>
      <w:tblBorders>
        <w:top w:val="single" w:sz="4" w:space="0" w:color="88BFD3" w:themeColor="accent5" w:themeTint="99"/>
        <w:left w:val="single" w:sz="4" w:space="0" w:color="88BFD3" w:themeColor="accent5" w:themeTint="99"/>
        <w:bottom w:val="single" w:sz="4" w:space="0" w:color="88BFD3" w:themeColor="accent5" w:themeTint="99"/>
        <w:right w:val="single" w:sz="4" w:space="0" w:color="88BFD3" w:themeColor="accent5" w:themeTint="99"/>
        <w:insideH w:val="single" w:sz="4" w:space="0" w:color="88BFD3" w:themeColor="accent5" w:themeTint="99"/>
        <w:insideV w:val="single" w:sz="4" w:space="0" w:color="88BF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9F0" w:themeFill="accent5" w:themeFillTint="33"/>
      </w:tcPr>
    </w:tblStylePr>
    <w:tblStylePr w:type="band1Horz">
      <w:tblPr/>
      <w:tcPr>
        <w:shd w:val="clear" w:color="auto" w:fill="D7E9F0" w:themeFill="accent5" w:themeFillTint="33"/>
      </w:tcPr>
    </w:tblStylePr>
    <w:tblStylePr w:type="neCell">
      <w:tblPr/>
      <w:tcPr>
        <w:tcBorders>
          <w:bottom w:val="single" w:sz="4" w:space="0" w:color="88BFD3" w:themeColor="accent5" w:themeTint="99"/>
        </w:tcBorders>
      </w:tcPr>
    </w:tblStylePr>
    <w:tblStylePr w:type="nwCell">
      <w:tblPr/>
      <w:tcPr>
        <w:tcBorders>
          <w:bottom w:val="single" w:sz="4" w:space="0" w:color="88BFD3" w:themeColor="accent5" w:themeTint="99"/>
        </w:tcBorders>
      </w:tcPr>
    </w:tblStylePr>
    <w:tblStylePr w:type="seCell">
      <w:tblPr/>
      <w:tcPr>
        <w:tcBorders>
          <w:top w:val="single" w:sz="4" w:space="0" w:color="88BFD3" w:themeColor="accent5" w:themeTint="99"/>
        </w:tcBorders>
      </w:tcPr>
    </w:tblStylePr>
    <w:tblStylePr w:type="swCell">
      <w:tblPr/>
      <w:tcPr>
        <w:tcBorders>
          <w:top w:val="single" w:sz="4" w:space="0" w:color="88BFD3" w:themeColor="accent5" w:themeTint="99"/>
        </w:tcBorders>
      </w:tcPr>
    </w:tblStylePr>
  </w:style>
  <w:style w:type="table" w:styleId="ListTable1Light-Accent6">
    <w:name w:val="List Table 1 Light Accent 6"/>
    <w:basedOn w:val="TableNormal"/>
    <w:uiPriority w:val="46"/>
    <w:rsid w:val="00277926"/>
    <w:pPr>
      <w:spacing w:after="0" w:line="240" w:lineRule="auto"/>
    </w:pPr>
    <w:tblPr>
      <w:tblStyleRowBandSize w:val="1"/>
      <w:tblStyleColBandSize w:val="1"/>
    </w:tblPr>
    <w:tblStylePr w:type="firstRow">
      <w:rPr>
        <w:b/>
        <w:bCs/>
      </w:rPr>
      <w:tblPr/>
      <w:tcPr>
        <w:tcBorders>
          <w:bottom w:val="single" w:sz="4" w:space="0" w:color="71B4CC" w:themeColor="accent6" w:themeTint="99"/>
        </w:tcBorders>
      </w:tcPr>
    </w:tblStylePr>
    <w:tblStylePr w:type="lastRow">
      <w:rPr>
        <w:b/>
        <w:bCs/>
      </w:rPr>
      <w:tblPr/>
      <w:tcPr>
        <w:tcBorders>
          <w:top w:val="single" w:sz="4" w:space="0" w:color="71B4CC" w:themeColor="accent6" w:themeTint="99"/>
        </w:tcBorders>
      </w:tcPr>
    </w:tblStylePr>
    <w:tblStylePr w:type="firstCol">
      <w:rPr>
        <w:b/>
        <w:bCs/>
      </w:rPr>
    </w:tblStylePr>
    <w:tblStylePr w:type="lastCol">
      <w:rPr>
        <w:b/>
        <w:bCs/>
      </w:rPr>
    </w:tblStylePr>
    <w:tblStylePr w:type="band1Vert">
      <w:tblPr/>
      <w:tcPr>
        <w:shd w:val="clear" w:color="auto" w:fill="CFE6EE" w:themeFill="accent6" w:themeFillTint="33"/>
      </w:tcPr>
    </w:tblStylePr>
    <w:tblStylePr w:type="band1Horz">
      <w:tblPr/>
      <w:tcPr>
        <w:shd w:val="clear" w:color="auto" w:fill="CFE6EE" w:themeFill="accent6" w:themeFillTint="33"/>
      </w:tcPr>
    </w:tblStylePr>
  </w:style>
  <w:style w:type="table" w:styleId="ListTable1Light-Accent5">
    <w:name w:val="List Table 1 Light Accent 5"/>
    <w:basedOn w:val="TableNormal"/>
    <w:uiPriority w:val="46"/>
    <w:rsid w:val="00277926"/>
    <w:pPr>
      <w:spacing w:after="0" w:line="240" w:lineRule="auto"/>
    </w:pPr>
    <w:tblPr>
      <w:tblStyleRowBandSize w:val="1"/>
      <w:tblStyleColBandSize w:val="1"/>
    </w:tblPr>
    <w:tblStylePr w:type="firstRow">
      <w:rPr>
        <w:b/>
        <w:bCs/>
      </w:rPr>
      <w:tblPr/>
      <w:tcPr>
        <w:tcBorders>
          <w:bottom w:val="single" w:sz="4" w:space="0" w:color="88BFD3" w:themeColor="accent5" w:themeTint="99"/>
        </w:tcBorders>
      </w:tcPr>
    </w:tblStylePr>
    <w:tblStylePr w:type="lastRow">
      <w:rPr>
        <w:b/>
        <w:bCs/>
      </w:rPr>
      <w:tblPr/>
      <w:tcPr>
        <w:tcBorders>
          <w:top w:val="single" w:sz="4" w:space="0" w:color="88BFD3" w:themeColor="accent5" w:themeTint="99"/>
        </w:tcBorders>
      </w:tcPr>
    </w:tblStylePr>
    <w:tblStylePr w:type="firstCol">
      <w:rPr>
        <w:b/>
        <w:bCs/>
      </w:rPr>
    </w:tblStylePr>
    <w:tblStylePr w:type="lastCol">
      <w:rPr>
        <w:b/>
        <w:bCs/>
      </w:rPr>
    </w:tblStylePr>
    <w:tblStylePr w:type="band1Vert">
      <w:tblPr/>
      <w:tcPr>
        <w:shd w:val="clear" w:color="auto" w:fill="D7E9F0" w:themeFill="accent5" w:themeFillTint="33"/>
      </w:tcPr>
    </w:tblStylePr>
    <w:tblStylePr w:type="band1Horz">
      <w:tblPr/>
      <w:tcPr>
        <w:shd w:val="clear" w:color="auto" w:fill="D7E9F0"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8824">
      <w:bodyDiv w:val="1"/>
      <w:marLeft w:val="0"/>
      <w:marRight w:val="0"/>
      <w:marTop w:val="0"/>
      <w:marBottom w:val="0"/>
      <w:divBdr>
        <w:top w:val="none" w:sz="0" w:space="0" w:color="auto"/>
        <w:left w:val="none" w:sz="0" w:space="0" w:color="auto"/>
        <w:bottom w:val="none" w:sz="0" w:space="0" w:color="auto"/>
        <w:right w:val="none" w:sz="0" w:space="0" w:color="auto"/>
      </w:divBdr>
    </w:div>
    <w:div w:id="136457765">
      <w:bodyDiv w:val="1"/>
      <w:marLeft w:val="0"/>
      <w:marRight w:val="0"/>
      <w:marTop w:val="0"/>
      <w:marBottom w:val="0"/>
      <w:divBdr>
        <w:top w:val="none" w:sz="0" w:space="0" w:color="auto"/>
        <w:left w:val="none" w:sz="0" w:space="0" w:color="auto"/>
        <w:bottom w:val="none" w:sz="0" w:space="0" w:color="auto"/>
        <w:right w:val="none" w:sz="0" w:space="0" w:color="auto"/>
      </w:divBdr>
    </w:div>
    <w:div w:id="154302467">
      <w:bodyDiv w:val="1"/>
      <w:marLeft w:val="0"/>
      <w:marRight w:val="0"/>
      <w:marTop w:val="0"/>
      <w:marBottom w:val="0"/>
      <w:divBdr>
        <w:top w:val="none" w:sz="0" w:space="0" w:color="auto"/>
        <w:left w:val="none" w:sz="0" w:space="0" w:color="auto"/>
        <w:bottom w:val="none" w:sz="0" w:space="0" w:color="auto"/>
        <w:right w:val="none" w:sz="0" w:space="0" w:color="auto"/>
      </w:divBdr>
    </w:div>
    <w:div w:id="204488319">
      <w:bodyDiv w:val="1"/>
      <w:marLeft w:val="0"/>
      <w:marRight w:val="0"/>
      <w:marTop w:val="0"/>
      <w:marBottom w:val="0"/>
      <w:divBdr>
        <w:top w:val="none" w:sz="0" w:space="0" w:color="auto"/>
        <w:left w:val="none" w:sz="0" w:space="0" w:color="auto"/>
        <w:bottom w:val="none" w:sz="0" w:space="0" w:color="auto"/>
        <w:right w:val="none" w:sz="0" w:space="0" w:color="auto"/>
      </w:divBdr>
    </w:div>
    <w:div w:id="279185954">
      <w:bodyDiv w:val="1"/>
      <w:marLeft w:val="0"/>
      <w:marRight w:val="0"/>
      <w:marTop w:val="0"/>
      <w:marBottom w:val="0"/>
      <w:divBdr>
        <w:top w:val="none" w:sz="0" w:space="0" w:color="auto"/>
        <w:left w:val="none" w:sz="0" w:space="0" w:color="auto"/>
        <w:bottom w:val="none" w:sz="0" w:space="0" w:color="auto"/>
        <w:right w:val="none" w:sz="0" w:space="0" w:color="auto"/>
      </w:divBdr>
    </w:div>
    <w:div w:id="352731353">
      <w:bodyDiv w:val="1"/>
      <w:marLeft w:val="0"/>
      <w:marRight w:val="0"/>
      <w:marTop w:val="0"/>
      <w:marBottom w:val="0"/>
      <w:divBdr>
        <w:top w:val="none" w:sz="0" w:space="0" w:color="auto"/>
        <w:left w:val="none" w:sz="0" w:space="0" w:color="auto"/>
        <w:bottom w:val="none" w:sz="0" w:space="0" w:color="auto"/>
        <w:right w:val="none" w:sz="0" w:space="0" w:color="auto"/>
      </w:divBdr>
    </w:div>
    <w:div w:id="501823801">
      <w:bodyDiv w:val="1"/>
      <w:marLeft w:val="0"/>
      <w:marRight w:val="0"/>
      <w:marTop w:val="0"/>
      <w:marBottom w:val="0"/>
      <w:divBdr>
        <w:top w:val="none" w:sz="0" w:space="0" w:color="auto"/>
        <w:left w:val="none" w:sz="0" w:space="0" w:color="auto"/>
        <w:bottom w:val="none" w:sz="0" w:space="0" w:color="auto"/>
        <w:right w:val="none" w:sz="0" w:space="0" w:color="auto"/>
      </w:divBdr>
    </w:div>
    <w:div w:id="618801171">
      <w:bodyDiv w:val="1"/>
      <w:marLeft w:val="0"/>
      <w:marRight w:val="0"/>
      <w:marTop w:val="0"/>
      <w:marBottom w:val="0"/>
      <w:divBdr>
        <w:top w:val="none" w:sz="0" w:space="0" w:color="auto"/>
        <w:left w:val="none" w:sz="0" w:space="0" w:color="auto"/>
        <w:bottom w:val="none" w:sz="0" w:space="0" w:color="auto"/>
        <w:right w:val="none" w:sz="0" w:space="0" w:color="auto"/>
      </w:divBdr>
    </w:div>
    <w:div w:id="628439766">
      <w:bodyDiv w:val="1"/>
      <w:marLeft w:val="0"/>
      <w:marRight w:val="0"/>
      <w:marTop w:val="0"/>
      <w:marBottom w:val="0"/>
      <w:divBdr>
        <w:top w:val="none" w:sz="0" w:space="0" w:color="auto"/>
        <w:left w:val="none" w:sz="0" w:space="0" w:color="auto"/>
        <w:bottom w:val="none" w:sz="0" w:space="0" w:color="auto"/>
        <w:right w:val="none" w:sz="0" w:space="0" w:color="auto"/>
      </w:divBdr>
    </w:div>
    <w:div w:id="715157306">
      <w:bodyDiv w:val="1"/>
      <w:marLeft w:val="0"/>
      <w:marRight w:val="0"/>
      <w:marTop w:val="0"/>
      <w:marBottom w:val="0"/>
      <w:divBdr>
        <w:top w:val="none" w:sz="0" w:space="0" w:color="auto"/>
        <w:left w:val="none" w:sz="0" w:space="0" w:color="auto"/>
        <w:bottom w:val="none" w:sz="0" w:space="0" w:color="auto"/>
        <w:right w:val="none" w:sz="0" w:space="0" w:color="auto"/>
      </w:divBdr>
    </w:div>
    <w:div w:id="726563969">
      <w:bodyDiv w:val="1"/>
      <w:marLeft w:val="0"/>
      <w:marRight w:val="0"/>
      <w:marTop w:val="0"/>
      <w:marBottom w:val="0"/>
      <w:divBdr>
        <w:top w:val="none" w:sz="0" w:space="0" w:color="auto"/>
        <w:left w:val="none" w:sz="0" w:space="0" w:color="auto"/>
        <w:bottom w:val="none" w:sz="0" w:space="0" w:color="auto"/>
        <w:right w:val="none" w:sz="0" w:space="0" w:color="auto"/>
      </w:divBdr>
    </w:div>
    <w:div w:id="867377882">
      <w:bodyDiv w:val="1"/>
      <w:marLeft w:val="0"/>
      <w:marRight w:val="0"/>
      <w:marTop w:val="0"/>
      <w:marBottom w:val="0"/>
      <w:divBdr>
        <w:top w:val="none" w:sz="0" w:space="0" w:color="auto"/>
        <w:left w:val="none" w:sz="0" w:space="0" w:color="auto"/>
        <w:bottom w:val="none" w:sz="0" w:space="0" w:color="auto"/>
        <w:right w:val="none" w:sz="0" w:space="0" w:color="auto"/>
      </w:divBdr>
    </w:div>
    <w:div w:id="891186421">
      <w:bodyDiv w:val="1"/>
      <w:marLeft w:val="0"/>
      <w:marRight w:val="0"/>
      <w:marTop w:val="0"/>
      <w:marBottom w:val="0"/>
      <w:divBdr>
        <w:top w:val="none" w:sz="0" w:space="0" w:color="auto"/>
        <w:left w:val="none" w:sz="0" w:space="0" w:color="auto"/>
        <w:bottom w:val="none" w:sz="0" w:space="0" w:color="auto"/>
        <w:right w:val="none" w:sz="0" w:space="0" w:color="auto"/>
      </w:divBdr>
    </w:div>
    <w:div w:id="892304873">
      <w:bodyDiv w:val="1"/>
      <w:marLeft w:val="0"/>
      <w:marRight w:val="0"/>
      <w:marTop w:val="0"/>
      <w:marBottom w:val="0"/>
      <w:divBdr>
        <w:top w:val="none" w:sz="0" w:space="0" w:color="auto"/>
        <w:left w:val="none" w:sz="0" w:space="0" w:color="auto"/>
        <w:bottom w:val="none" w:sz="0" w:space="0" w:color="auto"/>
        <w:right w:val="none" w:sz="0" w:space="0" w:color="auto"/>
      </w:divBdr>
    </w:div>
    <w:div w:id="943223080">
      <w:bodyDiv w:val="1"/>
      <w:marLeft w:val="0"/>
      <w:marRight w:val="0"/>
      <w:marTop w:val="0"/>
      <w:marBottom w:val="0"/>
      <w:divBdr>
        <w:top w:val="none" w:sz="0" w:space="0" w:color="auto"/>
        <w:left w:val="none" w:sz="0" w:space="0" w:color="auto"/>
        <w:bottom w:val="none" w:sz="0" w:space="0" w:color="auto"/>
        <w:right w:val="none" w:sz="0" w:space="0" w:color="auto"/>
      </w:divBdr>
      <w:divsChild>
        <w:div w:id="388265791">
          <w:marLeft w:val="0"/>
          <w:marRight w:val="0"/>
          <w:marTop w:val="0"/>
          <w:marBottom w:val="0"/>
          <w:divBdr>
            <w:top w:val="none" w:sz="0" w:space="0" w:color="auto"/>
            <w:left w:val="none" w:sz="0" w:space="0" w:color="auto"/>
            <w:bottom w:val="none" w:sz="0" w:space="0" w:color="auto"/>
            <w:right w:val="none" w:sz="0" w:space="0" w:color="auto"/>
          </w:divBdr>
        </w:div>
        <w:div w:id="1487941724">
          <w:marLeft w:val="0"/>
          <w:marRight w:val="0"/>
          <w:marTop w:val="0"/>
          <w:marBottom w:val="0"/>
          <w:divBdr>
            <w:top w:val="none" w:sz="0" w:space="0" w:color="auto"/>
            <w:left w:val="none" w:sz="0" w:space="0" w:color="auto"/>
            <w:bottom w:val="none" w:sz="0" w:space="0" w:color="auto"/>
            <w:right w:val="none" w:sz="0" w:space="0" w:color="auto"/>
          </w:divBdr>
        </w:div>
        <w:div w:id="1452286800">
          <w:marLeft w:val="0"/>
          <w:marRight w:val="0"/>
          <w:marTop w:val="0"/>
          <w:marBottom w:val="0"/>
          <w:divBdr>
            <w:top w:val="none" w:sz="0" w:space="0" w:color="auto"/>
            <w:left w:val="none" w:sz="0" w:space="0" w:color="auto"/>
            <w:bottom w:val="none" w:sz="0" w:space="0" w:color="auto"/>
            <w:right w:val="none" w:sz="0" w:space="0" w:color="auto"/>
          </w:divBdr>
        </w:div>
      </w:divsChild>
    </w:div>
    <w:div w:id="1016080826">
      <w:bodyDiv w:val="1"/>
      <w:marLeft w:val="0"/>
      <w:marRight w:val="0"/>
      <w:marTop w:val="0"/>
      <w:marBottom w:val="0"/>
      <w:divBdr>
        <w:top w:val="none" w:sz="0" w:space="0" w:color="auto"/>
        <w:left w:val="none" w:sz="0" w:space="0" w:color="auto"/>
        <w:bottom w:val="none" w:sz="0" w:space="0" w:color="auto"/>
        <w:right w:val="none" w:sz="0" w:space="0" w:color="auto"/>
      </w:divBdr>
    </w:div>
    <w:div w:id="1037777418">
      <w:bodyDiv w:val="1"/>
      <w:marLeft w:val="0"/>
      <w:marRight w:val="0"/>
      <w:marTop w:val="0"/>
      <w:marBottom w:val="0"/>
      <w:divBdr>
        <w:top w:val="none" w:sz="0" w:space="0" w:color="auto"/>
        <w:left w:val="none" w:sz="0" w:space="0" w:color="auto"/>
        <w:bottom w:val="none" w:sz="0" w:space="0" w:color="auto"/>
        <w:right w:val="none" w:sz="0" w:space="0" w:color="auto"/>
      </w:divBdr>
    </w:div>
    <w:div w:id="1050037647">
      <w:bodyDiv w:val="1"/>
      <w:marLeft w:val="0"/>
      <w:marRight w:val="0"/>
      <w:marTop w:val="0"/>
      <w:marBottom w:val="0"/>
      <w:divBdr>
        <w:top w:val="none" w:sz="0" w:space="0" w:color="auto"/>
        <w:left w:val="none" w:sz="0" w:space="0" w:color="auto"/>
        <w:bottom w:val="none" w:sz="0" w:space="0" w:color="auto"/>
        <w:right w:val="none" w:sz="0" w:space="0" w:color="auto"/>
      </w:divBdr>
    </w:div>
    <w:div w:id="1103839909">
      <w:bodyDiv w:val="1"/>
      <w:marLeft w:val="0"/>
      <w:marRight w:val="0"/>
      <w:marTop w:val="0"/>
      <w:marBottom w:val="0"/>
      <w:divBdr>
        <w:top w:val="none" w:sz="0" w:space="0" w:color="auto"/>
        <w:left w:val="none" w:sz="0" w:space="0" w:color="auto"/>
        <w:bottom w:val="none" w:sz="0" w:space="0" w:color="auto"/>
        <w:right w:val="none" w:sz="0" w:space="0" w:color="auto"/>
      </w:divBdr>
    </w:div>
    <w:div w:id="1186140063">
      <w:bodyDiv w:val="1"/>
      <w:marLeft w:val="0"/>
      <w:marRight w:val="0"/>
      <w:marTop w:val="0"/>
      <w:marBottom w:val="0"/>
      <w:divBdr>
        <w:top w:val="none" w:sz="0" w:space="0" w:color="auto"/>
        <w:left w:val="none" w:sz="0" w:space="0" w:color="auto"/>
        <w:bottom w:val="none" w:sz="0" w:space="0" w:color="auto"/>
        <w:right w:val="none" w:sz="0" w:space="0" w:color="auto"/>
      </w:divBdr>
    </w:div>
    <w:div w:id="1283419883">
      <w:bodyDiv w:val="1"/>
      <w:marLeft w:val="0"/>
      <w:marRight w:val="0"/>
      <w:marTop w:val="0"/>
      <w:marBottom w:val="0"/>
      <w:divBdr>
        <w:top w:val="none" w:sz="0" w:space="0" w:color="auto"/>
        <w:left w:val="none" w:sz="0" w:space="0" w:color="auto"/>
        <w:bottom w:val="none" w:sz="0" w:space="0" w:color="auto"/>
        <w:right w:val="none" w:sz="0" w:space="0" w:color="auto"/>
      </w:divBdr>
    </w:div>
    <w:div w:id="1360620137">
      <w:bodyDiv w:val="1"/>
      <w:marLeft w:val="0"/>
      <w:marRight w:val="0"/>
      <w:marTop w:val="0"/>
      <w:marBottom w:val="0"/>
      <w:divBdr>
        <w:top w:val="none" w:sz="0" w:space="0" w:color="auto"/>
        <w:left w:val="none" w:sz="0" w:space="0" w:color="auto"/>
        <w:bottom w:val="none" w:sz="0" w:space="0" w:color="auto"/>
        <w:right w:val="none" w:sz="0" w:space="0" w:color="auto"/>
      </w:divBdr>
    </w:div>
    <w:div w:id="1458332108">
      <w:bodyDiv w:val="1"/>
      <w:marLeft w:val="0"/>
      <w:marRight w:val="0"/>
      <w:marTop w:val="0"/>
      <w:marBottom w:val="0"/>
      <w:divBdr>
        <w:top w:val="none" w:sz="0" w:space="0" w:color="auto"/>
        <w:left w:val="none" w:sz="0" w:space="0" w:color="auto"/>
        <w:bottom w:val="none" w:sz="0" w:space="0" w:color="auto"/>
        <w:right w:val="none" w:sz="0" w:space="0" w:color="auto"/>
      </w:divBdr>
    </w:div>
    <w:div w:id="1554921419">
      <w:bodyDiv w:val="1"/>
      <w:marLeft w:val="0"/>
      <w:marRight w:val="0"/>
      <w:marTop w:val="0"/>
      <w:marBottom w:val="0"/>
      <w:divBdr>
        <w:top w:val="none" w:sz="0" w:space="0" w:color="auto"/>
        <w:left w:val="none" w:sz="0" w:space="0" w:color="auto"/>
        <w:bottom w:val="none" w:sz="0" w:space="0" w:color="auto"/>
        <w:right w:val="none" w:sz="0" w:space="0" w:color="auto"/>
      </w:divBdr>
    </w:div>
    <w:div w:id="1567952751">
      <w:bodyDiv w:val="1"/>
      <w:marLeft w:val="0"/>
      <w:marRight w:val="0"/>
      <w:marTop w:val="0"/>
      <w:marBottom w:val="0"/>
      <w:divBdr>
        <w:top w:val="none" w:sz="0" w:space="0" w:color="auto"/>
        <w:left w:val="none" w:sz="0" w:space="0" w:color="auto"/>
        <w:bottom w:val="none" w:sz="0" w:space="0" w:color="auto"/>
        <w:right w:val="none" w:sz="0" w:space="0" w:color="auto"/>
      </w:divBdr>
      <w:divsChild>
        <w:div w:id="1114712263">
          <w:marLeft w:val="0"/>
          <w:marRight w:val="0"/>
          <w:marTop w:val="0"/>
          <w:marBottom w:val="0"/>
          <w:divBdr>
            <w:top w:val="none" w:sz="0" w:space="0" w:color="auto"/>
            <w:left w:val="none" w:sz="0" w:space="0" w:color="auto"/>
            <w:bottom w:val="none" w:sz="0" w:space="0" w:color="auto"/>
            <w:right w:val="none" w:sz="0" w:space="0" w:color="auto"/>
          </w:divBdr>
        </w:div>
        <w:div w:id="1736003086">
          <w:marLeft w:val="0"/>
          <w:marRight w:val="0"/>
          <w:marTop w:val="0"/>
          <w:marBottom w:val="0"/>
          <w:divBdr>
            <w:top w:val="none" w:sz="0" w:space="0" w:color="auto"/>
            <w:left w:val="none" w:sz="0" w:space="0" w:color="auto"/>
            <w:bottom w:val="none" w:sz="0" w:space="0" w:color="auto"/>
            <w:right w:val="none" w:sz="0" w:space="0" w:color="auto"/>
          </w:divBdr>
        </w:div>
        <w:div w:id="273295599">
          <w:marLeft w:val="0"/>
          <w:marRight w:val="0"/>
          <w:marTop w:val="0"/>
          <w:marBottom w:val="0"/>
          <w:divBdr>
            <w:top w:val="none" w:sz="0" w:space="0" w:color="auto"/>
            <w:left w:val="none" w:sz="0" w:space="0" w:color="auto"/>
            <w:bottom w:val="none" w:sz="0" w:space="0" w:color="auto"/>
            <w:right w:val="none" w:sz="0" w:space="0" w:color="auto"/>
          </w:divBdr>
        </w:div>
      </w:divsChild>
    </w:div>
    <w:div w:id="1616643090">
      <w:bodyDiv w:val="1"/>
      <w:marLeft w:val="0"/>
      <w:marRight w:val="0"/>
      <w:marTop w:val="0"/>
      <w:marBottom w:val="0"/>
      <w:divBdr>
        <w:top w:val="none" w:sz="0" w:space="0" w:color="auto"/>
        <w:left w:val="none" w:sz="0" w:space="0" w:color="auto"/>
        <w:bottom w:val="none" w:sz="0" w:space="0" w:color="auto"/>
        <w:right w:val="none" w:sz="0" w:space="0" w:color="auto"/>
      </w:divBdr>
    </w:div>
    <w:div w:id="1648046771">
      <w:bodyDiv w:val="1"/>
      <w:marLeft w:val="0"/>
      <w:marRight w:val="0"/>
      <w:marTop w:val="0"/>
      <w:marBottom w:val="0"/>
      <w:divBdr>
        <w:top w:val="none" w:sz="0" w:space="0" w:color="auto"/>
        <w:left w:val="none" w:sz="0" w:space="0" w:color="auto"/>
        <w:bottom w:val="none" w:sz="0" w:space="0" w:color="auto"/>
        <w:right w:val="none" w:sz="0" w:space="0" w:color="auto"/>
      </w:divBdr>
    </w:div>
    <w:div w:id="1725061830">
      <w:bodyDiv w:val="1"/>
      <w:marLeft w:val="0"/>
      <w:marRight w:val="0"/>
      <w:marTop w:val="0"/>
      <w:marBottom w:val="0"/>
      <w:divBdr>
        <w:top w:val="none" w:sz="0" w:space="0" w:color="auto"/>
        <w:left w:val="none" w:sz="0" w:space="0" w:color="auto"/>
        <w:bottom w:val="none" w:sz="0" w:space="0" w:color="auto"/>
        <w:right w:val="none" w:sz="0" w:space="0" w:color="auto"/>
      </w:divBdr>
    </w:div>
    <w:div w:id="1728069984">
      <w:bodyDiv w:val="1"/>
      <w:marLeft w:val="0"/>
      <w:marRight w:val="0"/>
      <w:marTop w:val="0"/>
      <w:marBottom w:val="0"/>
      <w:divBdr>
        <w:top w:val="none" w:sz="0" w:space="0" w:color="auto"/>
        <w:left w:val="none" w:sz="0" w:space="0" w:color="auto"/>
        <w:bottom w:val="none" w:sz="0" w:space="0" w:color="auto"/>
        <w:right w:val="none" w:sz="0" w:space="0" w:color="auto"/>
      </w:divBdr>
    </w:div>
    <w:div w:id="1804542029">
      <w:bodyDiv w:val="1"/>
      <w:marLeft w:val="0"/>
      <w:marRight w:val="0"/>
      <w:marTop w:val="0"/>
      <w:marBottom w:val="0"/>
      <w:divBdr>
        <w:top w:val="none" w:sz="0" w:space="0" w:color="auto"/>
        <w:left w:val="none" w:sz="0" w:space="0" w:color="auto"/>
        <w:bottom w:val="none" w:sz="0" w:space="0" w:color="auto"/>
        <w:right w:val="none" w:sz="0" w:space="0" w:color="auto"/>
      </w:divBdr>
    </w:div>
    <w:div w:id="1867063708">
      <w:bodyDiv w:val="1"/>
      <w:marLeft w:val="0"/>
      <w:marRight w:val="0"/>
      <w:marTop w:val="0"/>
      <w:marBottom w:val="0"/>
      <w:divBdr>
        <w:top w:val="none" w:sz="0" w:space="0" w:color="auto"/>
        <w:left w:val="none" w:sz="0" w:space="0" w:color="auto"/>
        <w:bottom w:val="none" w:sz="0" w:space="0" w:color="auto"/>
        <w:right w:val="none" w:sz="0" w:space="0" w:color="auto"/>
      </w:divBdr>
    </w:div>
    <w:div w:id="1889491285">
      <w:bodyDiv w:val="1"/>
      <w:marLeft w:val="0"/>
      <w:marRight w:val="0"/>
      <w:marTop w:val="0"/>
      <w:marBottom w:val="0"/>
      <w:divBdr>
        <w:top w:val="none" w:sz="0" w:space="0" w:color="auto"/>
        <w:left w:val="none" w:sz="0" w:space="0" w:color="auto"/>
        <w:bottom w:val="none" w:sz="0" w:space="0" w:color="auto"/>
        <w:right w:val="none" w:sz="0" w:space="0" w:color="auto"/>
      </w:divBdr>
    </w:div>
    <w:div w:id="2052413406">
      <w:bodyDiv w:val="1"/>
      <w:marLeft w:val="0"/>
      <w:marRight w:val="0"/>
      <w:marTop w:val="0"/>
      <w:marBottom w:val="0"/>
      <w:divBdr>
        <w:top w:val="none" w:sz="0" w:space="0" w:color="auto"/>
        <w:left w:val="none" w:sz="0" w:space="0" w:color="auto"/>
        <w:bottom w:val="none" w:sz="0" w:space="0" w:color="auto"/>
        <w:right w:val="none" w:sz="0" w:space="0" w:color="auto"/>
      </w:divBdr>
      <w:divsChild>
        <w:div w:id="459882277">
          <w:marLeft w:val="0"/>
          <w:marRight w:val="0"/>
          <w:marTop w:val="0"/>
          <w:marBottom w:val="0"/>
          <w:divBdr>
            <w:top w:val="none" w:sz="0" w:space="0" w:color="auto"/>
            <w:left w:val="none" w:sz="0" w:space="0" w:color="auto"/>
            <w:bottom w:val="none" w:sz="0" w:space="0" w:color="auto"/>
            <w:right w:val="none" w:sz="0" w:space="0" w:color="auto"/>
          </w:divBdr>
        </w:div>
        <w:div w:id="420565872">
          <w:marLeft w:val="0"/>
          <w:marRight w:val="0"/>
          <w:marTop w:val="0"/>
          <w:marBottom w:val="0"/>
          <w:divBdr>
            <w:top w:val="none" w:sz="0" w:space="0" w:color="auto"/>
            <w:left w:val="none" w:sz="0" w:space="0" w:color="auto"/>
            <w:bottom w:val="none" w:sz="0" w:space="0" w:color="auto"/>
            <w:right w:val="none" w:sz="0" w:space="0" w:color="auto"/>
          </w:divBdr>
        </w:div>
        <w:div w:id="35547026">
          <w:marLeft w:val="0"/>
          <w:marRight w:val="0"/>
          <w:marTop w:val="0"/>
          <w:marBottom w:val="0"/>
          <w:divBdr>
            <w:top w:val="none" w:sz="0" w:space="0" w:color="auto"/>
            <w:left w:val="none" w:sz="0" w:space="0" w:color="auto"/>
            <w:bottom w:val="none" w:sz="0" w:space="0" w:color="auto"/>
            <w:right w:val="none" w:sz="0" w:space="0" w:color="auto"/>
          </w:divBdr>
        </w:div>
      </w:divsChild>
    </w:div>
    <w:div w:id="2086756751">
      <w:bodyDiv w:val="1"/>
      <w:marLeft w:val="0"/>
      <w:marRight w:val="0"/>
      <w:marTop w:val="0"/>
      <w:marBottom w:val="0"/>
      <w:divBdr>
        <w:top w:val="none" w:sz="0" w:space="0" w:color="auto"/>
        <w:left w:val="none" w:sz="0" w:space="0" w:color="auto"/>
        <w:bottom w:val="none" w:sz="0" w:space="0" w:color="auto"/>
        <w:right w:val="none" w:sz="0" w:space="0" w:color="auto"/>
      </w:divBdr>
    </w:div>
    <w:div w:id="2097942532">
      <w:bodyDiv w:val="1"/>
      <w:marLeft w:val="0"/>
      <w:marRight w:val="0"/>
      <w:marTop w:val="0"/>
      <w:marBottom w:val="0"/>
      <w:divBdr>
        <w:top w:val="none" w:sz="0" w:space="0" w:color="auto"/>
        <w:left w:val="none" w:sz="0" w:space="0" w:color="auto"/>
        <w:bottom w:val="none" w:sz="0" w:space="0" w:color="auto"/>
        <w:right w:val="none" w:sz="0" w:space="0" w:color="auto"/>
      </w:divBdr>
    </w:div>
    <w:div w:id="21112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cs.csg.ed.ac.uk/Safety/ra/lab_decom.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ac.uk/sustainability/staff/advice/reduce-reuse-recycle/join-warp-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c.uk/sustainability/staff/advice/reduce-reuse-recycle/join-warp-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RS colours 2021">
      <a:dk1>
        <a:srgbClr val="000000"/>
      </a:dk1>
      <a:lt1>
        <a:srgbClr val="FFFFFF"/>
      </a:lt1>
      <a:dk2>
        <a:srgbClr val="44546A"/>
      </a:dk2>
      <a:lt2>
        <a:srgbClr val="E7E6E6"/>
      </a:lt2>
      <a:accent1>
        <a:srgbClr val="092D61"/>
      </a:accent1>
      <a:accent2>
        <a:srgbClr val="1D4631"/>
      </a:accent2>
      <a:accent3>
        <a:srgbClr val="A5A5A5"/>
      </a:accent3>
      <a:accent4>
        <a:srgbClr val="65BA45"/>
      </a:accent4>
      <a:accent5>
        <a:srgbClr val="4192B0"/>
      </a:accent5>
      <a:accent6>
        <a:srgbClr val="32748B"/>
      </a:accent6>
      <a:hlink>
        <a:srgbClr val="32748B"/>
      </a:hlink>
      <a:folHlink>
        <a:srgbClr val="32748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36E7B5DA891E4BBFF78A425A9B86A7" ma:contentTypeVersion="12" ma:contentTypeDescription="Create a new document." ma:contentTypeScope="" ma:versionID="275d6c062c0fc24bf1a69dee9367d5d0">
  <xsd:schema xmlns:xsd="http://www.w3.org/2001/XMLSchema" xmlns:xs="http://www.w3.org/2001/XMLSchema" xmlns:p="http://schemas.microsoft.com/office/2006/metadata/properties" xmlns:ns2="21d95738-ac77-4b48-9e38-85c1edb6a76f" xmlns:ns3="bc7749e3-e07d-4cdf-9e26-a35dcb409b9b" targetNamespace="http://schemas.microsoft.com/office/2006/metadata/properties" ma:root="true" ma:fieldsID="817d0cd605ddc6939f33e90993efc32c" ns2:_="" ns3:_="">
    <xsd:import namespace="21d95738-ac77-4b48-9e38-85c1edb6a76f"/>
    <xsd:import namespace="bc7749e3-e07d-4cdf-9e26-a35dcb409b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95738-ac77-4b48-9e38-85c1edb6a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7749e3-e07d-4cdf-9e26-a35dcb409b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6CC2D-E12B-4F4E-968A-5A97AAB3BA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B676C0-9775-4D88-9EDE-12834D79D986}">
  <ds:schemaRefs>
    <ds:schemaRef ds:uri="http://schemas.microsoft.com/sharepoint/v3/contenttype/forms"/>
  </ds:schemaRefs>
</ds:datastoreItem>
</file>

<file path=customXml/itemProps3.xml><?xml version="1.0" encoding="utf-8"?>
<ds:datastoreItem xmlns:ds="http://schemas.openxmlformats.org/officeDocument/2006/customXml" ds:itemID="{3A48C17B-50B6-4EDE-9FC2-11223CAB3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95738-ac77-4b48-9e38-85c1edb6a76f"/>
    <ds:schemaRef ds:uri="bc7749e3-e07d-4cdf-9e26-a35dcb409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EFBD6-F840-AC4E-903B-3AB3F810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2021-05-18T14:11:00Z</cp:lastPrinted>
  <dcterms:created xsi:type="dcterms:W3CDTF">2021-05-18T14:47:00Z</dcterms:created>
  <dcterms:modified xsi:type="dcterms:W3CDTF">2021-05-18T15:09:00Z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0x0101005E36E7B5DA891E4BBFF78A425A9B86A7</vt:lpwstr>
  </property>
</Properties>
</file>